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DF2" w:rsidRDefault="00AD1DF2" w:rsidP="00AD1DF2">
      <w:pPr>
        <w:rPr>
          <w:rFonts w:ascii="Bodoni MT" w:hAnsi="Bodoni MT"/>
        </w:rPr>
      </w:pPr>
      <w:bookmarkStart w:id="0" w:name="_GoBack"/>
      <w:r>
        <w:rPr>
          <w:rFonts w:ascii="Bodoni MT" w:hAnsi="Bodoni MT"/>
        </w:rPr>
        <w:t>MH-247-developpement-civilisation-2016</w:t>
      </w:r>
    </w:p>
    <w:bookmarkEnd w:id="0"/>
    <w:p w:rsidR="00AD1DF2" w:rsidRDefault="00AD1DF2" w:rsidP="00AD1DF2">
      <w:pPr>
        <w:snapToGrid w:val="0"/>
        <w:spacing w:after="0" w:line="240" w:lineRule="auto"/>
        <w:rPr>
          <w:rFonts w:ascii="Bodoni MT" w:hAnsi="Bodoni MT"/>
          <w:b/>
        </w:rPr>
      </w:pPr>
    </w:p>
    <w:p w:rsidR="003D5CBD" w:rsidRPr="00EE3EB2" w:rsidRDefault="003D5CBD" w:rsidP="003D5CBD">
      <w:pPr>
        <w:snapToGrid w:val="0"/>
        <w:spacing w:after="0" w:line="240" w:lineRule="auto"/>
        <w:jc w:val="center"/>
        <w:rPr>
          <w:rFonts w:ascii="Bodoni MT" w:hAnsi="Bodoni MT"/>
          <w:b/>
        </w:rPr>
      </w:pPr>
      <w:r w:rsidRPr="00EE3EB2">
        <w:rPr>
          <w:rFonts w:ascii="Bodoni MT" w:hAnsi="Bodoni MT"/>
          <w:b/>
        </w:rPr>
        <w:t>Le manifeste convivialiste -</w:t>
      </w:r>
    </w:p>
    <w:p w:rsidR="003D5CBD" w:rsidRPr="00EE3EB2" w:rsidRDefault="003D5CBD" w:rsidP="003D5CBD">
      <w:pPr>
        <w:pStyle w:val="Paragraphedeliste"/>
        <w:snapToGrid w:val="0"/>
        <w:spacing w:after="0" w:line="240" w:lineRule="auto"/>
        <w:ind w:left="0"/>
        <w:contextualSpacing w:val="0"/>
        <w:jc w:val="center"/>
        <w:rPr>
          <w:rFonts w:ascii="Bodoni MT" w:hAnsi="Bodoni MT"/>
          <w:b/>
        </w:rPr>
      </w:pPr>
      <w:proofErr w:type="gramStart"/>
      <w:r w:rsidRPr="00EE3EB2">
        <w:rPr>
          <w:rFonts w:ascii="Bodoni MT" w:hAnsi="Bodoni MT"/>
          <w:b/>
        </w:rPr>
        <w:t>pour</w:t>
      </w:r>
      <w:proofErr w:type="gramEnd"/>
      <w:r w:rsidRPr="00EE3EB2">
        <w:rPr>
          <w:rFonts w:ascii="Bodoni MT" w:hAnsi="Bodoni MT"/>
          <w:b/>
        </w:rPr>
        <w:t xml:space="preserve"> un changement de civilisation.</w:t>
      </w:r>
    </w:p>
    <w:p w:rsidR="003D5CBD" w:rsidRPr="00EE3EB2" w:rsidRDefault="003D5CBD" w:rsidP="003D5CBD">
      <w:pPr>
        <w:jc w:val="center"/>
        <w:rPr>
          <w:rFonts w:ascii="Bodoni MT" w:hAnsi="Bodoni MT"/>
          <w:b/>
        </w:rPr>
      </w:pPr>
    </w:p>
    <w:p w:rsidR="003D5CBD" w:rsidRPr="00EE3EB2" w:rsidRDefault="003D5CBD" w:rsidP="003D5CBD">
      <w:pPr>
        <w:snapToGrid w:val="0"/>
        <w:spacing w:after="0" w:line="240" w:lineRule="auto"/>
        <w:jc w:val="right"/>
        <w:rPr>
          <w:rFonts w:ascii="Bodoni MT" w:hAnsi="Bodoni MT"/>
          <w:i/>
        </w:rPr>
      </w:pPr>
      <w:r w:rsidRPr="00EE3EB2">
        <w:rPr>
          <w:rFonts w:ascii="Bodoni MT" w:hAnsi="Bodoni MT"/>
          <w:i/>
        </w:rPr>
        <w:t>L’inhumanité du monde apparait</w:t>
      </w:r>
    </w:p>
    <w:p w:rsidR="003D5CBD" w:rsidRPr="00EE3EB2" w:rsidRDefault="003D5CBD" w:rsidP="003D5CBD">
      <w:pPr>
        <w:snapToGrid w:val="0"/>
        <w:spacing w:after="0" w:line="240" w:lineRule="auto"/>
        <w:jc w:val="right"/>
        <w:rPr>
          <w:rFonts w:ascii="Bodoni MT" w:hAnsi="Bodoni MT"/>
          <w:i/>
        </w:rPr>
      </w:pPr>
      <w:proofErr w:type="gramStart"/>
      <w:r w:rsidRPr="00EE3EB2">
        <w:rPr>
          <w:rFonts w:ascii="Bodoni MT" w:hAnsi="Bodoni MT"/>
          <w:i/>
        </w:rPr>
        <w:t>aujourd’hui</w:t>
      </w:r>
      <w:proofErr w:type="gramEnd"/>
      <w:r w:rsidRPr="00EE3EB2">
        <w:rPr>
          <w:rFonts w:ascii="Bodoni MT" w:hAnsi="Bodoni MT"/>
          <w:i/>
        </w:rPr>
        <w:t xml:space="preserve"> trop universelle</w:t>
      </w:r>
    </w:p>
    <w:p w:rsidR="003D5CBD" w:rsidRPr="00EE3EB2" w:rsidRDefault="003D5CBD" w:rsidP="003D5CBD">
      <w:pPr>
        <w:snapToGrid w:val="0"/>
        <w:spacing w:after="0" w:line="240" w:lineRule="auto"/>
        <w:jc w:val="right"/>
        <w:rPr>
          <w:rFonts w:ascii="Bodoni MT" w:hAnsi="Bodoni MT"/>
          <w:i/>
        </w:rPr>
      </w:pPr>
      <w:proofErr w:type="gramStart"/>
      <w:r w:rsidRPr="00EE3EB2">
        <w:rPr>
          <w:rFonts w:ascii="Bodoni MT" w:hAnsi="Bodoni MT"/>
          <w:i/>
        </w:rPr>
        <w:t>pour</w:t>
      </w:r>
      <w:proofErr w:type="gramEnd"/>
      <w:r w:rsidRPr="00EE3EB2">
        <w:rPr>
          <w:rFonts w:ascii="Bodoni MT" w:hAnsi="Bodoni MT"/>
          <w:i/>
        </w:rPr>
        <w:t xml:space="preserve"> que l’on n’ait pas à préconiser</w:t>
      </w:r>
    </w:p>
    <w:p w:rsidR="003D5CBD" w:rsidRPr="00EE3EB2" w:rsidRDefault="003D5CBD" w:rsidP="003D5CBD">
      <w:pPr>
        <w:snapToGrid w:val="0"/>
        <w:spacing w:after="0" w:line="240" w:lineRule="auto"/>
        <w:jc w:val="right"/>
        <w:rPr>
          <w:rFonts w:ascii="Bodoni MT" w:hAnsi="Bodoni MT"/>
          <w:i/>
        </w:rPr>
      </w:pPr>
      <w:proofErr w:type="gramStart"/>
      <w:r w:rsidRPr="00EE3EB2">
        <w:rPr>
          <w:rFonts w:ascii="Bodoni MT" w:hAnsi="Bodoni MT"/>
          <w:i/>
        </w:rPr>
        <w:t>un</w:t>
      </w:r>
      <w:proofErr w:type="gramEnd"/>
      <w:r w:rsidRPr="00EE3EB2">
        <w:rPr>
          <w:rFonts w:ascii="Bodoni MT" w:hAnsi="Bodoni MT"/>
          <w:i/>
        </w:rPr>
        <w:t xml:space="preserve"> redressement total</w:t>
      </w:r>
    </w:p>
    <w:p w:rsidR="003D5CBD" w:rsidRPr="00EE3EB2" w:rsidRDefault="003D5CBD" w:rsidP="003D5CBD">
      <w:pPr>
        <w:snapToGrid w:val="0"/>
        <w:spacing w:after="0" w:line="240" w:lineRule="auto"/>
        <w:jc w:val="right"/>
        <w:rPr>
          <w:rFonts w:ascii="Bodoni MT" w:hAnsi="Bodoni MT"/>
          <w:i/>
        </w:rPr>
      </w:pPr>
      <w:r w:rsidRPr="00EE3EB2">
        <w:rPr>
          <w:rFonts w:ascii="Bodoni MT" w:hAnsi="Bodoni MT"/>
          <w:i/>
        </w:rPr>
        <w:t>Louis-Joseph Lebret, 1959</w:t>
      </w:r>
      <w:r w:rsidRPr="00EE3EB2">
        <w:rPr>
          <w:rStyle w:val="Appelnotedebasdep"/>
          <w:rFonts w:ascii="Bodoni MT" w:hAnsi="Bodoni MT"/>
          <w:i/>
        </w:rPr>
        <w:footnoteReference w:id="1"/>
      </w:r>
      <w:r w:rsidRPr="00EE3EB2">
        <w:rPr>
          <w:rFonts w:ascii="Bodoni MT" w:hAnsi="Bodoni MT"/>
          <w:i/>
        </w:rPr>
        <w:t>.</w:t>
      </w:r>
    </w:p>
    <w:p w:rsidR="003D5CBD" w:rsidRPr="00EE3EB2" w:rsidRDefault="003D5CBD" w:rsidP="003D5CBD">
      <w:pPr>
        <w:rPr>
          <w:rFonts w:ascii="Bodoni MT" w:hAnsi="Bodoni MT"/>
        </w:rPr>
      </w:pPr>
    </w:p>
    <w:p w:rsidR="002D41FB" w:rsidRPr="00EE3EB2" w:rsidRDefault="00EA1ABE" w:rsidP="00766192">
      <w:pPr>
        <w:rPr>
          <w:rFonts w:ascii="Bodoni MT" w:hAnsi="Bodoni MT"/>
        </w:rPr>
      </w:pPr>
      <w:r w:rsidRPr="00EE3EB2">
        <w:rPr>
          <w:rFonts w:ascii="Bodoni MT" w:hAnsi="Bodoni MT"/>
        </w:rPr>
        <w:t xml:space="preserve">Face à </w:t>
      </w:r>
      <w:r w:rsidR="00DB7256" w:rsidRPr="00EE3EB2">
        <w:rPr>
          <w:rFonts w:ascii="Bodoni MT" w:hAnsi="Bodoni MT"/>
        </w:rPr>
        <w:t>l’inhumanité du monde</w:t>
      </w:r>
      <w:r w:rsidRPr="00EE3EB2">
        <w:rPr>
          <w:rFonts w:ascii="Bodoni MT" w:hAnsi="Bodoni MT"/>
        </w:rPr>
        <w:t>, il n’y a pas d’autre issue</w:t>
      </w:r>
      <w:r w:rsidR="002D41FB" w:rsidRPr="00EE3EB2">
        <w:rPr>
          <w:rFonts w:ascii="Bodoni MT" w:hAnsi="Bodoni MT"/>
        </w:rPr>
        <w:t xml:space="preserve"> que de « préconiser un redressement total »</w:t>
      </w:r>
      <w:r w:rsidR="00DB7256" w:rsidRPr="00EE3EB2">
        <w:rPr>
          <w:rFonts w:ascii="Bodoni MT" w:hAnsi="Bodoni MT"/>
        </w:rPr>
        <w:t xml:space="preserve">, </w:t>
      </w:r>
      <w:r w:rsidRPr="00EE3EB2">
        <w:rPr>
          <w:rFonts w:ascii="Bodoni MT" w:hAnsi="Bodoni MT"/>
        </w:rPr>
        <w:t>écrivait Louis-Joseph Lebret</w:t>
      </w:r>
      <w:r w:rsidR="00DB7256" w:rsidRPr="00EE3EB2">
        <w:rPr>
          <w:rFonts w:ascii="Bodoni MT" w:hAnsi="Bodoni MT"/>
        </w:rPr>
        <w:t xml:space="preserve">. </w:t>
      </w:r>
      <w:r w:rsidR="00C56F3B" w:rsidRPr="00EE3EB2">
        <w:rPr>
          <w:rFonts w:ascii="Bodoni MT" w:hAnsi="Bodoni MT"/>
        </w:rPr>
        <w:t>Ce sont les bases d’un</w:t>
      </w:r>
      <w:r w:rsidR="004E4685" w:rsidRPr="00EE3EB2">
        <w:rPr>
          <w:rFonts w:ascii="Bodoni MT" w:hAnsi="Bodoni MT"/>
        </w:rPr>
        <w:t xml:space="preserve">e </w:t>
      </w:r>
      <w:r w:rsidR="00D97BFE" w:rsidRPr="00EE3EB2">
        <w:rPr>
          <w:rFonts w:ascii="Bodoni MT" w:hAnsi="Bodoni MT"/>
        </w:rPr>
        <w:t xml:space="preserve">telle préconisation, c’est-à-dire d’une </w:t>
      </w:r>
      <w:r w:rsidR="004E4685" w:rsidRPr="00EE3EB2">
        <w:rPr>
          <w:rFonts w:ascii="Bodoni MT" w:hAnsi="Bodoni MT"/>
        </w:rPr>
        <w:t xml:space="preserve">manière radicalement différente de vivre ensemble notre humanité </w:t>
      </w:r>
      <w:r w:rsidR="00C56F3B" w:rsidRPr="00EE3EB2">
        <w:rPr>
          <w:rFonts w:ascii="Bodoni MT" w:hAnsi="Bodoni MT"/>
        </w:rPr>
        <w:t>qu’ont cherché</w:t>
      </w:r>
      <w:r w:rsidR="004E4685" w:rsidRPr="00EE3EB2">
        <w:rPr>
          <w:rFonts w:ascii="Bodoni MT" w:hAnsi="Bodoni MT"/>
        </w:rPr>
        <w:t xml:space="preserve"> à définir</w:t>
      </w:r>
      <w:r w:rsidR="00C56F3B" w:rsidRPr="00EE3EB2">
        <w:rPr>
          <w:rFonts w:ascii="Bodoni MT" w:hAnsi="Bodoni MT"/>
        </w:rPr>
        <w:t xml:space="preserve"> les auteurs du manifeste convivialiste.</w:t>
      </w:r>
      <w:r w:rsidR="00BF7300" w:rsidRPr="00EE3EB2">
        <w:rPr>
          <w:rFonts w:ascii="Bodoni MT" w:hAnsi="Bodoni MT"/>
        </w:rPr>
        <w:t xml:space="preserve"> Il convient </w:t>
      </w:r>
      <w:r w:rsidR="00DB7256" w:rsidRPr="00EE3EB2">
        <w:rPr>
          <w:rFonts w:ascii="Bodoni MT" w:hAnsi="Bodoni MT"/>
        </w:rPr>
        <w:t xml:space="preserve">tout d’abord de dénoncer le mode actuel de fonctionnement du monde </w:t>
      </w:r>
      <w:r w:rsidR="00BF7300" w:rsidRPr="00EE3EB2">
        <w:rPr>
          <w:rFonts w:ascii="Bodoni MT" w:hAnsi="Bodoni MT"/>
        </w:rPr>
        <w:t xml:space="preserve">(I), </w:t>
      </w:r>
      <w:r w:rsidR="00766192" w:rsidRPr="00EE3EB2">
        <w:rPr>
          <w:rFonts w:ascii="Bodoni MT" w:hAnsi="Bodoni MT"/>
        </w:rPr>
        <w:t xml:space="preserve">puis de comprendre ce que les populations souhaitent comme autre manière, </w:t>
      </w:r>
      <w:r w:rsidR="0082375D">
        <w:rPr>
          <w:rFonts w:ascii="Bodoni MT" w:hAnsi="Bodoni MT"/>
        </w:rPr>
        <w:t xml:space="preserve">pleinement </w:t>
      </w:r>
      <w:r w:rsidR="00766192" w:rsidRPr="00EE3EB2">
        <w:rPr>
          <w:rFonts w:ascii="Bodoni MT" w:hAnsi="Bodoni MT"/>
        </w:rPr>
        <w:t xml:space="preserve">humaine, de fonctionner (II). </w:t>
      </w:r>
      <w:r w:rsidR="00D97BFE" w:rsidRPr="00EE3EB2">
        <w:rPr>
          <w:rFonts w:ascii="Bodoni MT" w:hAnsi="Bodoni MT"/>
        </w:rPr>
        <w:t>On pourra</w:t>
      </w:r>
      <w:r w:rsidR="00766192" w:rsidRPr="00EE3EB2">
        <w:rPr>
          <w:rFonts w:ascii="Bodoni MT" w:hAnsi="Bodoni MT"/>
        </w:rPr>
        <w:t xml:space="preserve"> alors </w:t>
      </w:r>
      <w:r w:rsidR="00BF7300" w:rsidRPr="00EE3EB2">
        <w:rPr>
          <w:rFonts w:ascii="Bodoni MT" w:hAnsi="Bodoni MT"/>
        </w:rPr>
        <w:t xml:space="preserve">présenter les principes proposés par le manifeste pour </w:t>
      </w:r>
      <w:proofErr w:type="gramStart"/>
      <w:r w:rsidR="00BF7300" w:rsidRPr="00EE3EB2">
        <w:rPr>
          <w:rFonts w:ascii="Bodoni MT" w:hAnsi="Bodoni MT"/>
        </w:rPr>
        <w:t>guider</w:t>
      </w:r>
      <w:proofErr w:type="gramEnd"/>
      <w:r w:rsidR="00BF7300" w:rsidRPr="00EE3EB2">
        <w:rPr>
          <w:rFonts w:ascii="Bodoni MT" w:hAnsi="Bodoni MT"/>
        </w:rPr>
        <w:t xml:space="preserve"> un </w:t>
      </w:r>
      <w:r w:rsidR="00766192" w:rsidRPr="00EE3EB2">
        <w:rPr>
          <w:rFonts w:ascii="Bodoni MT" w:hAnsi="Bodoni MT"/>
        </w:rPr>
        <w:t xml:space="preserve">tel </w:t>
      </w:r>
      <w:r w:rsidR="00BF7300" w:rsidRPr="00EE3EB2">
        <w:rPr>
          <w:rFonts w:ascii="Bodoni MT" w:hAnsi="Bodoni MT"/>
        </w:rPr>
        <w:t>mo</w:t>
      </w:r>
      <w:r w:rsidR="00766192" w:rsidRPr="00EE3EB2">
        <w:rPr>
          <w:rFonts w:ascii="Bodoni MT" w:hAnsi="Bodoni MT"/>
        </w:rPr>
        <w:t>de de fonctionnement</w:t>
      </w:r>
      <w:r w:rsidR="00BF7300" w:rsidRPr="00EE3EB2">
        <w:rPr>
          <w:rFonts w:ascii="Bodoni MT" w:hAnsi="Bodoni MT"/>
        </w:rPr>
        <w:t xml:space="preserve"> (III)</w:t>
      </w:r>
      <w:r w:rsidR="00C96299">
        <w:rPr>
          <w:rFonts w:ascii="Bodoni MT" w:hAnsi="Bodoni MT"/>
        </w:rPr>
        <w:t>. Enfin nous</w:t>
      </w:r>
      <w:r w:rsidR="00766192" w:rsidRPr="00EE3EB2">
        <w:rPr>
          <w:rFonts w:ascii="Bodoni MT" w:hAnsi="Bodoni MT"/>
        </w:rPr>
        <w:t xml:space="preserve"> nous interroger</w:t>
      </w:r>
      <w:r w:rsidR="00C96299">
        <w:rPr>
          <w:rFonts w:ascii="Bodoni MT" w:hAnsi="Bodoni MT"/>
        </w:rPr>
        <w:t>ons</w:t>
      </w:r>
      <w:r w:rsidR="00766192" w:rsidRPr="00EE3EB2">
        <w:rPr>
          <w:rFonts w:ascii="Bodoni MT" w:hAnsi="Bodoni MT"/>
        </w:rPr>
        <w:t xml:space="preserve"> sur les conditions nécessaires à leur</w:t>
      </w:r>
      <w:r w:rsidR="00BF7300" w:rsidRPr="00EE3EB2">
        <w:rPr>
          <w:rFonts w:ascii="Bodoni MT" w:hAnsi="Bodoni MT"/>
        </w:rPr>
        <w:t xml:space="preserve"> mise en œuvre </w:t>
      </w:r>
      <w:r w:rsidR="001144AD" w:rsidRPr="00EE3EB2">
        <w:rPr>
          <w:rFonts w:ascii="Bodoni MT" w:hAnsi="Bodoni MT"/>
        </w:rPr>
        <w:t xml:space="preserve">(IV). </w:t>
      </w:r>
    </w:p>
    <w:p w:rsidR="00F259F4" w:rsidRPr="00EE3EB2" w:rsidRDefault="00BB29E9" w:rsidP="00F259F4">
      <w:pPr>
        <w:jc w:val="center"/>
        <w:rPr>
          <w:rFonts w:ascii="Bodoni MT" w:hAnsi="Bodoni MT"/>
          <w:b/>
        </w:rPr>
      </w:pPr>
      <w:r w:rsidRPr="00EE3EB2">
        <w:rPr>
          <w:rFonts w:ascii="Bodoni MT" w:hAnsi="Bodoni MT"/>
          <w:b/>
        </w:rPr>
        <w:t>I</w:t>
      </w:r>
      <w:r w:rsidR="00F259F4" w:rsidRPr="00EE3EB2">
        <w:rPr>
          <w:rFonts w:ascii="Bodoni MT" w:hAnsi="Bodoni MT"/>
          <w:b/>
        </w:rPr>
        <w:t>- Dénoncer le mod</w:t>
      </w:r>
      <w:r w:rsidR="007E16EF" w:rsidRPr="00EE3EB2">
        <w:rPr>
          <w:rFonts w:ascii="Bodoni MT" w:hAnsi="Bodoni MT"/>
          <w:b/>
        </w:rPr>
        <w:t>e de fonctionnement du monde</w:t>
      </w:r>
      <w:r w:rsidR="00F259F4" w:rsidRPr="00EE3EB2">
        <w:rPr>
          <w:rFonts w:ascii="Bodoni MT" w:hAnsi="Bodoni MT"/>
          <w:b/>
        </w:rPr>
        <w:t xml:space="preserve"> </w:t>
      </w:r>
    </w:p>
    <w:p w:rsidR="00F259F4" w:rsidRPr="00EE3EB2" w:rsidRDefault="00F259F4" w:rsidP="00F259F4">
      <w:pPr>
        <w:rPr>
          <w:rFonts w:ascii="Bodoni MT" w:hAnsi="Bodoni MT"/>
        </w:rPr>
      </w:pPr>
      <w:r w:rsidRPr="00EE3EB2">
        <w:rPr>
          <w:rFonts w:ascii="Bodoni MT" w:hAnsi="Bodoni MT"/>
        </w:rPr>
        <w:t xml:space="preserve">Le fonctionnement du monde se fait selon </w:t>
      </w:r>
      <w:r w:rsidR="00992962" w:rsidRPr="00EE3EB2">
        <w:rPr>
          <w:rFonts w:ascii="Bodoni MT" w:hAnsi="Bodoni MT"/>
        </w:rPr>
        <w:t xml:space="preserve">une </w:t>
      </w:r>
      <w:r w:rsidRPr="00EE3EB2">
        <w:rPr>
          <w:rFonts w:ascii="Bodoni MT" w:hAnsi="Bodoni MT"/>
        </w:rPr>
        <w:t>version renouvelée du modèle libéral né au 19</w:t>
      </w:r>
      <w:r w:rsidRPr="00EE3EB2">
        <w:rPr>
          <w:rFonts w:ascii="Bodoni MT" w:hAnsi="Bodoni MT"/>
          <w:vertAlign w:val="superscript"/>
        </w:rPr>
        <w:t>ème</w:t>
      </w:r>
      <w:r w:rsidRPr="00EE3EB2">
        <w:rPr>
          <w:rFonts w:ascii="Bodoni MT" w:hAnsi="Bodoni MT"/>
        </w:rPr>
        <w:t xml:space="preserve"> siècle. Cette version a été mise en place par Mme Thatcher à partir de 1979 au Royaume-Uni. La voie ouverte a été suivie peu à peu par le monde entier, les pays retardataires ayant rejoint le modèle après l’effondrement du bloc soviétique en 1991</w:t>
      </w:r>
      <w:r w:rsidRPr="00EE3EB2">
        <w:rPr>
          <w:rStyle w:val="Appelnotedebasdep"/>
          <w:rFonts w:ascii="Bodoni MT" w:hAnsi="Bodoni MT"/>
        </w:rPr>
        <w:footnoteReference w:id="2"/>
      </w:r>
      <w:r w:rsidRPr="00EE3EB2">
        <w:rPr>
          <w:rFonts w:ascii="Bodoni MT" w:hAnsi="Bodoni MT"/>
        </w:rPr>
        <w:t>.</w:t>
      </w:r>
    </w:p>
    <w:p w:rsidR="00F259F4" w:rsidRPr="00EE3EB2" w:rsidRDefault="00F259F4" w:rsidP="00F259F4">
      <w:pPr>
        <w:rPr>
          <w:rFonts w:ascii="Bodoni MT" w:hAnsi="Bodoni MT"/>
        </w:rPr>
      </w:pPr>
      <w:r w:rsidRPr="00EE3EB2">
        <w:rPr>
          <w:rFonts w:ascii="Bodoni MT" w:hAnsi="Bodoni MT"/>
        </w:rPr>
        <w:t>Ainsi, le monde fonctionne de nouveau comme au 19</w:t>
      </w:r>
      <w:r w:rsidRPr="00EE3EB2">
        <w:rPr>
          <w:rFonts w:ascii="Bodoni MT" w:hAnsi="Bodoni MT"/>
          <w:vertAlign w:val="superscript"/>
        </w:rPr>
        <w:t>ème</w:t>
      </w:r>
      <w:r w:rsidRPr="00EE3EB2">
        <w:rPr>
          <w:rFonts w:ascii="Bodoni MT" w:hAnsi="Bodoni MT"/>
        </w:rPr>
        <w:t xml:space="preserve"> siècle</w:t>
      </w:r>
      <w:r w:rsidR="00860CAA" w:rsidRPr="00EE3EB2">
        <w:rPr>
          <w:rFonts w:ascii="Bodoni MT" w:hAnsi="Bodoni MT"/>
        </w:rPr>
        <w:t xml:space="preserve"> ou presque.</w:t>
      </w:r>
      <w:r w:rsidRPr="00EE3EB2">
        <w:rPr>
          <w:rFonts w:ascii="Bodoni MT" w:hAnsi="Bodoni MT"/>
        </w:rPr>
        <w:t xml:space="preserve"> Les pays pionniers de la révolution industrielle avaient combiné la libre entreprise avec l’octroi de droits civils et politiques aux citoyens. En fait les peuples n’ont eu accès à ces droits</w:t>
      </w:r>
      <w:r w:rsidR="00860CAA" w:rsidRPr="00EE3EB2">
        <w:rPr>
          <w:rFonts w:ascii="Bodoni MT" w:hAnsi="Bodoni MT"/>
        </w:rPr>
        <w:t>, à la souveraineté,</w:t>
      </w:r>
      <w:r w:rsidRPr="00EE3EB2">
        <w:rPr>
          <w:rFonts w:ascii="Bodoni MT" w:hAnsi="Bodoni MT"/>
        </w:rPr>
        <w:t xml:space="preserve"> que peu à peu. En France, après la révolution de 1789, </w:t>
      </w:r>
      <w:r w:rsidR="00860CAA" w:rsidRPr="00EE3EB2">
        <w:rPr>
          <w:rFonts w:ascii="Bodoni MT" w:hAnsi="Bodoni MT"/>
        </w:rPr>
        <w:t xml:space="preserve">il a fallu attendre 1848 pour </w:t>
      </w:r>
      <w:r w:rsidRPr="00EE3EB2">
        <w:rPr>
          <w:rFonts w:ascii="Bodoni MT" w:hAnsi="Bodoni MT"/>
        </w:rPr>
        <w:t>le suffrage universel masculin</w:t>
      </w:r>
      <w:r w:rsidR="00860CAA" w:rsidRPr="00EE3EB2">
        <w:rPr>
          <w:rFonts w:ascii="Bodoni MT" w:hAnsi="Bodoni MT"/>
        </w:rPr>
        <w:t xml:space="preserve">, 1946 pour </w:t>
      </w:r>
      <w:r w:rsidRPr="00EE3EB2">
        <w:rPr>
          <w:rFonts w:ascii="Bodoni MT" w:hAnsi="Bodoni MT"/>
        </w:rPr>
        <w:t xml:space="preserve">celui des femmes, </w:t>
      </w:r>
      <w:r w:rsidR="00860CAA" w:rsidRPr="00EE3EB2">
        <w:rPr>
          <w:rFonts w:ascii="Bodoni MT" w:hAnsi="Bodoni MT"/>
        </w:rPr>
        <w:t xml:space="preserve">et </w:t>
      </w:r>
      <w:r w:rsidRPr="00EE3EB2">
        <w:rPr>
          <w:rFonts w:ascii="Bodoni MT" w:hAnsi="Bodoni MT"/>
        </w:rPr>
        <w:t>le droit d’association</w:t>
      </w:r>
      <w:r w:rsidR="00860CAA" w:rsidRPr="00EE3EB2">
        <w:rPr>
          <w:rFonts w:ascii="Bodoni MT" w:hAnsi="Bodoni MT"/>
        </w:rPr>
        <w:t xml:space="preserve"> des citoyens n’a été obtenu qu’en</w:t>
      </w:r>
      <w:r w:rsidRPr="00EE3EB2">
        <w:rPr>
          <w:rFonts w:ascii="Bodoni MT" w:hAnsi="Bodoni MT"/>
        </w:rPr>
        <w:t xml:space="preserve"> 1901. En revanche</w:t>
      </w:r>
      <w:r w:rsidR="00860CAA" w:rsidRPr="00EE3EB2">
        <w:rPr>
          <w:rFonts w:ascii="Bodoni MT" w:hAnsi="Bodoni MT"/>
        </w:rPr>
        <w:t>, dès 1791</w:t>
      </w:r>
      <w:r w:rsidRPr="00EE3EB2">
        <w:rPr>
          <w:rFonts w:ascii="Bodoni MT" w:hAnsi="Bodoni MT"/>
        </w:rPr>
        <w:t xml:space="preserve"> la loi Le Chapelier protège la libre entreprise</w:t>
      </w:r>
      <w:r w:rsidR="00860CAA" w:rsidRPr="00EE3EB2">
        <w:rPr>
          <w:rFonts w:ascii="Bodoni MT" w:hAnsi="Bodoni MT"/>
        </w:rPr>
        <w:t>,</w:t>
      </w:r>
      <w:r w:rsidRPr="00EE3EB2">
        <w:rPr>
          <w:rFonts w:ascii="Bodoni MT" w:hAnsi="Bodoni MT"/>
        </w:rPr>
        <w:t xml:space="preserve"> en interdisant les organisations ouvrières</w:t>
      </w:r>
      <w:r w:rsidR="00860CAA" w:rsidRPr="00EE3EB2">
        <w:rPr>
          <w:rFonts w:ascii="Bodoni MT" w:hAnsi="Bodoni MT"/>
        </w:rPr>
        <w:t xml:space="preserve"> : </w:t>
      </w:r>
      <w:r w:rsidRPr="00EE3EB2">
        <w:rPr>
          <w:rFonts w:ascii="Bodoni MT" w:hAnsi="Bodoni MT"/>
        </w:rPr>
        <w:t xml:space="preserve">le droit de se syndiquer ne sera </w:t>
      </w:r>
      <w:r w:rsidR="00860CAA" w:rsidRPr="00EE3EB2">
        <w:rPr>
          <w:rFonts w:ascii="Bodoni MT" w:hAnsi="Bodoni MT"/>
        </w:rPr>
        <w:t xml:space="preserve">accordé </w:t>
      </w:r>
      <w:r w:rsidRPr="00EE3EB2">
        <w:rPr>
          <w:rFonts w:ascii="Bodoni MT" w:hAnsi="Bodoni MT"/>
        </w:rPr>
        <w:t>qu’en 1884. Nonobstant, ce libéralisme très dynamiq</w:t>
      </w:r>
      <w:r w:rsidR="00860CAA" w:rsidRPr="00EE3EB2">
        <w:rPr>
          <w:rFonts w:ascii="Bodoni MT" w:hAnsi="Bodoni MT"/>
        </w:rPr>
        <w:t>ue a transformé l</w:t>
      </w:r>
      <w:r w:rsidRPr="00EE3EB2">
        <w:rPr>
          <w:rFonts w:ascii="Bodoni MT" w:hAnsi="Bodoni MT"/>
        </w:rPr>
        <w:t xml:space="preserve">es pays « avancés » y stimulant l’essor industriel tout en y donnant de plus en plus la primauté aux questions économiques. Toutefois il a laissé </w:t>
      </w:r>
      <w:r w:rsidR="00992962" w:rsidRPr="00EE3EB2">
        <w:rPr>
          <w:rFonts w:ascii="Bodoni MT" w:hAnsi="Bodoni MT"/>
        </w:rPr>
        <w:t>de côté</w:t>
      </w:r>
      <w:r w:rsidRPr="00EE3EB2">
        <w:rPr>
          <w:rFonts w:ascii="Bodoni MT" w:hAnsi="Bodoni MT"/>
        </w:rPr>
        <w:t xml:space="preserve"> les trois quarts de la population du globe souvent sous tutelle coloniale </w:t>
      </w:r>
      <w:r w:rsidR="00860CAA" w:rsidRPr="00EE3EB2">
        <w:rPr>
          <w:rFonts w:ascii="Bodoni MT" w:hAnsi="Bodoni MT"/>
        </w:rPr>
        <w:t>jusqu’au milieu du 20</w:t>
      </w:r>
      <w:r w:rsidR="00860CAA" w:rsidRPr="00EE3EB2">
        <w:rPr>
          <w:rFonts w:ascii="Bodoni MT" w:hAnsi="Bodoni MT"/>
          <w:vertAlign w:val="superscript"/>
        </w:rPr>
        <w:t>ème</w:t>
      </w:r>
      <w:r w:rsidR="00860CAA" w:rsidRPr="00EE3EB2">
        <w:rPr>
          <w:rFonts w:ascii="Bodoni MT" w:hAnsi="Bodoni MT"/>
        </w:rPr>
        <w:t xml:space="preserve"> siècle </w:t>
      </w:r>
      <w:r w:rsidRPr="00EE3EB2">
        <w:rPr>
          <w:rFonts w:ascii="Bodoni MT" w:hAnsi="Bodoni MT"/>
        </w:rPr>
        <w:t xml:space="preserve">et l’esclavage a persisté </w:t>
      </w:r>
      <w:r w:rsidR="00860CAA" w:rsidRPr="00EE3EB2">
        <w:rPr>
          <w:rFonts w:ascii="Bodoni MT" w:hAnsi="Bodoni MT"/>
        </w:rPr>
        <w:t xml:space="preserve">une bonne partie </w:t>
      </w:r>
      <w:r w:rsidRPr="00EE3EB2">
        <w:rPr>
          <w:rFonts w:ascii="Bodoni MT" w:hAnsi="Bodoni MT"/>
        </w:rPr>
        <w:t>du 19</w:t>
      </w:r>
      <w:r w:rsidRPr="00EE3EB2">
        <w:rPr>
          <w:rFonts w:ascii="Bodoni MT" w:hAnsi="Bodoni MT"/>
          <w:vertAlign w:val="superscript"/>
        </w:rPr>
        <w:t>ème</w:t>
      </w:r>
      <w:r w:rsidRPr="00EE3EB2">
        <w:rPr>
          <w:rFonts w:ascii="Bodoni MT" w:hAnsi="Bodoni MT"/>
        </w:rPr>
        <w:t xml:space="preserve"> siècle</w:t>
      </w:r>
      <w:r w:rsidR="00860CAA" w:rsidRPr="00EE3EB2">
        <w:rPr>
          <w:rFonts w:ascii="Bodoni MT" w:hAnsi="Bodoni MT"/>
        </w:rPr>
        <w:t xml:space="preserve"> remplacé ici et là, si ce n’est par l’apartheid, par une discrimination forte</w:t>
      </w:r>
      <w:r w:rsidRPr="00EE3EB2">
        <w:rPr>
          <w:rFonts w:ascii="Bodoni MT" w:hAnsi="Bodoni MT"/>
        </w:rPr>
        <w:t>.</w:t>
      </w:r>
    </w:p>
    <w:p w:rsidR="00992962" w:rsidRPr="00EE3EB2" w:rsidRDefault="00860CAA" w:rsidP="00F259F4">
      <w:pPr>
        <w:rPr>
          <w:rFonts w:ascii="Bodoni MT" w:hAnsi="Bodoni MT"/>
        </w:rPr>
      </w:pPr>
      <w:r w:rsidRPr="00EE3EB2">
        <w:rPr>
          <w:rFonts w:ascii="Bodoni MT" w:hAnsi="Bodoni MT"/>
        </w:rPr>
        <w:t>Par ailleurs il faut noter que</w:t>
      </w:r>
      <w:r w:rsidR="00F259F4" w:rsidRPr="00EE3EB2">
        <w:rPr>
          <w:rFonts w:ascii="Bodoni MT" w:hAnsi="Bodoni MT"/>
        </w:rPr>
        <w:t xml:space="preserve"> cette dynamique a été secouée</w:t>
      </w:r>
      <w:r w:rsidR="004E3EA4">
        <w:rPr>
          <w:rFonts w:ascii="Bodoni MT" w:hAnsi="Bodoni MT"/>
        </w:rPr>
        <w:t>,</w:t>
      </w:r>
      <w:r w:rsidR="00F259F4" w:rsidRPr="00EE3EB2">
        <w:rPr>
          <w:rFonts w:ascii="Bodoni MT" w:hAnsi="Bodoni MT"/>
        </w:rPr>
        <w:t xml:space="preserve"> dans les pays dits avancés</w:t>
      </w:r>
      <w:r w:rsidR="00C51490">
        <w:rPr>
          <w:rFonts w:ascii="Bodoni MT" w:hAnsi="Bodoni MT"/>
        </w:rPr>
        <w:t xml:space="preserve"> où elle opé</w:t>
      </w:r>
      <w:r w:rsidR="00F3241F" w:rsidRPr="00EE3EB2">
        <w:rPr>
          <w:rFonts w:ascii="Bodoni MT" w:hAnsi="Bodoni MT"/>
        </w:rPr>
        <w:t>r</w:t>
      </w:r>
      <w:r w:rsidR="00C96299">
        <w:rPr>
          <w:rFonts w:ascii="Bodoni MT" w:hAnsi="Bodoni MT"/>
        </w:rPr>
        <w:t>ait</w:t>
      </w:r>
      <w:r w:rsidR="00F259F4" w:rsidRPr="00EE3EB2">
        <w:rPr>
          <w:rFonts w:ascii="Bodoni MT" w:hAnsi="Bodoni MT"/>
        </w:rPr>
        <w:t>, par des crises récurrentes</w:t>
      </w:r>
      <w:r w:rsidR="00C96299">
        <w:rPr>
          <w:rFonts w:ascii="Bodoni MT" w:hAnsi="Bodoni MT"/>
        </w:rPr>
        <w:t>. Elle était également</w:t>
      </w:r>
      <w:r w:rsidR="00F259F4" w:rsidRPr="00EE3EB2">
        <w:rPr>
          <w:rFonts w:ascii="Bodoni MT" w:hAnsi="Bodoni MT"/>
        </w:rPr>
        <w:t xml:space="preserve"> marquée par </w:t>
      </w:r>
      <w:r w:rsidR="00992962" w:rsidRPr="00EE3EB2">
        <w:rPr>
          <w:rFonts w:ascii="Bodoni MT" w:hAnsi="Bodoni MT"/>
        </w:rPr>
        <w:t>la</w:t>
      </w:r>
      <w:r w:rsidR="00F259F4" w:rsidRPr="00EE3EB2">
        <w:rPr>
          <w:rFonts w:ascii="Bodoni MT" w:hAnsi="Bodoni MT"/>
        </w:rPr>
        <w:t xml:space="preserve"> pauvreté de masse</w:t>
      </w:r>
      <w:r w:rsidR="00F259F4" w:rsidRPr="00EE3EB2">
        <w:rPr>
          <w:rStyle w:val="Appelnotedebasdep"/>
          <w:rFonts w:ascii="Bodoni MT" w:hAnsi="Bodoni MT"/>
        </w:rPr>
        <w:footnoteReference w:id="3"/>
      </w:r>
      <w:r w:rsidR="0046539B" w:rsidRPr="00EE3EB2">
        <w:rPr>
          <w:rFonts w:ascii="Bodoni MT" w:hAnsi="Bodoni MT"/>
        </w:rPr>
        <w:t xml:space="preserve"> celle des classes réputées</w:t>
      </w:r>
      <w:r w:rsidR="00F259F4" w:rsidRPr="00EE3EB2">
        <w:rPr>
          <w:rFonts w:ascii="Bodoni MT" w:hAnsi="Bodoni MT"/>
        </w:rPr>
        <w:t xml:space="preserve"> dangereuse</w:t>
      </w:r>
      <w:r w:rsidR="0046539B" w:rsidRPr="00EE3EB2">
        <w:rPr>
          <w:rFonts w:ascii="Bodoni MT" w:hAnsi="Bodoni MT"/>
        </w:rPr>
        <w:t>s</w:t>
      </w:r>
      <w:r w:rsidR="00F259F4" w:rsidRPr="00EE3EB2">
        <w:rPr>
          <w:rFonts w:ascii="Bodoni MT" w:hAnsi="Bodoni MT"/>
        </w:rPr>
        <w:t xml:space="preserve">. Cela a poussé à de premières interventions et régulations par les Etats que la grande crise de 1929 a confirmées et amplifiées pour tempérer les effets négatifs du libéralisme sur l’économie </w:t>
      </w:r>
      <w:r w:rsidR="00C96299">
        <w:rPr>
          <w:rFonts w:ascii="Bodoni MT" w:hAnsi="Bodoni MT"/>
        </w:rPr>
        <w:t xml:space="preserve">et la société </w:t>
      </w:r>
      <w:r w:rsidR="00F259F4" w:rsidRPr="00EE3EB2">
        <w:rPr>
          <w:rFonts w:ascii="Bodoni MT" w:hAnsi="Bodoni MT"/>
        </w:rPr>
        <w:t xml:space="preserve">de ces pays. Après 1945, la montée des interventions publiques est allée parfois </w:t>
      </w:r>
      <w:r w:rsidR="00F259F4" w:rsidRPr="00EE3EB2">
        <w:rPr>
          <w:rFonts w:ascii="Bodoni MT" w:hAnsi="Bodoni MT"/>
        </w:rPr>
        <w:lastRenderedPageBreak/>
        <w:t>jusqu’à une certaine planification souple, à la française, tandis que les révolutions communistes produisirent un petit archipel d’économies planifiées, centralisées, totalitaires. Le monde a fonctionné pendant un demi-siècle avec une plus ou moins forte intervention de</w:t>
      </w:r>
      <w:r w:rsidR="00C96299">
        <w:rPr>
          <w:rFonts w:ascii="Bodoni MT" w:hAnsi="Bodoni MT"/>
        </w:rPr>
        <w:t xml:space="preserve">s </w:t>
      </w:r>
      <w:r w:rsidR="00F259F4" w:rsidRPr="00EE3EB2">
        <w:rPr>
          <w:rFonts w:ascii="Bodoni MT" w:hAnsi="Bodoni MT"/>
        </w:rPr>
        <w:t>Etat</w:t>
      </w:r>
      <w:r w:rsidR="00C96299">
        <w:rPr>
          <w:rFonts w:ascii="Bodoni MT" w:hAnsi="Bodoni MT"/>
        </w:rPr>
        <w:t>s</w:t>
      </w:r>
      <w:r w:rsidR="00F259F4" w:rsidRPr="00EE3EB2">
        <w:rPr>
          <w:rFonts w:ascii="Bodoni MT" w:hAnsi="Bodoni MT"/>
        </w:rPr>
        <w:t xml:space="preserve"> même dans</w:t>
      </w:r>
      <w:r w:rsidR="00992962" w:rsidRPr="00EE3EB2">
        <w:rPr>
          <w:rFonts w:ascii="Bodoni MT" w:hAnsi="Bodoni MT"/>
        </w:rPr>
        <w:t xml:space="preserve"> les pays à économie de marché où s’est </w:t>
      </w:r>
      <w:proofErr w:type="gramStart"/>
      <w:r w:rsidR="00992962" w:rsidRPr="00EE3EB2">
        <w:rPr>
          <w:rFonts w:ascii="Bodoni MT" w:hAnsi="Bodoni MT"/>
        </w:rPr>
        <w:t>installée</w:t>
      </w:r>
      <w:proofErr w:type="gramEnd"/>
      <w:r w:rsidR="00992962" w:rsidRPr="00EE3EB2">
        <w:rPr>
          <w:rFonts w:ascii="Bodoni MT" w:hAnsi="Bodoni MT"/>
        </w:rPr>
        <w:t xml:space="preserve"> une sorte de libéral-keynésianisme</w:t>
      </w:r>
      <w:r w:rsidR="00992962" w:rsidRPr="00EE3EB2">
        <w:rPr>
          <w:rStyle w:val="Appelnotedebasdep"/>
          <w:rFonts w:ascii="Bodoni MT" w:hAnsi="Bodoni MT"/>
        </w:rPr>
        <w:footnoteReference w:id="4"/>
      </w:r>
      <w:r w:rsidR="00992962" w:rsidRPr="00EE3EB2">
        <w:rPr>
          <w:rFonts w:ascii="Bodoni MT" w:hAnsi="Bodoni MT"/>
        </w:rPr>
        <w:t>.</w:t>
      </w:r>
    </w:p>
    <w:p w:rsidR="00F259F4" w:rsidRPr="00EE3EB2" w:rsidRDefault="00992962" w:rsidP="00992962">
      <w:pPr>
        <w:rPr>
          <w:rFonts w:ascii="Bodoni MT" w:hAnsi="Bodoni MT"/>
        </w:rPr>
      </w:pPr>
      <w:r w:rsidRPr="00EE3EB2">
        <w:rPr>
          <w:rFonts w:ascii="Bodoni MT" w:hAnsi="Bodoni MT"/>
        </w:rPr>
        <w:t xml:space="preserve">Après trente glorieuses années de croissance vive, et le démarrage économique dans de nombreux pays non industriels, le ralentissement des années soixante-dix et les difficultés d’ajustement international ont été mises sur le compte de ces interventions publiques. Elles </w:t>
      </w:r>
      <w:r w:rsidR="00F259F4" w:rsidRPr="00EE3EB2">
        <w:rPr>
          <w:rFonts w:ascii="Bodoni MT" w:hAnsi="Bodoni MT"/>
        </w:rPr>
        <w:t xml:space="preserve">ont été vues </w:t>
      </w:r>
      <w:r w:rsidR="000A5644" w:rsidRPr="00EE3EB2">
        <w:rPr>
          <w:rFonts w:ascii="Bodoni MT" w:hAnsi="Bodoni MT"/>
        </w:rPr>
        <w:t>comme autant de rigidités et de</w:t>
      </w:r>
      <w:r w:rsidR="00F259F4" w:rsidRPr="00EE3EB2">
        <w:rPr>
          <w:rFonts w:ascii="Bodoni MT" w:hAnsi="Bodoni MT"/>
        </w:rPr>
        <w:t xml:space="preserve"> pesanteurs, bridant les forces dynamiques</w:t>
      </w:r>
      <w:r w:rsidRPr="00EE3EB2">
        <w:rPr>
          <w:rFonts w:ascii="Bodoni MT" w:hAnsi="Bodoni MT"/>
        </w:rPr>
        <w:t xml:space="preserve"> et</w:t>
      </w:r>
      <w:r w:rsidR="00F259F4" w:rsidRPr="00EE3EB2">
        <w:rPr>
          <w:rFonts w:ascii="Bodoni MT" w:hAnsi="Bodoni MT"/>
        </w:rPr>
        <w:t xml:space="preserve"> </w:t>
      </w:r>
      <w:r w:rsidR="000A5644" w:rsidRPr="00EE3EB2">
        <w:rPr>
          <w:rFonts w:ascii="Bodoni MT" w:hAnsi="Bodoni MT"/>
        </w:rPr>
        <w:t xml:space="preserve">elles ont été </w:t>
      </w:r>
      <w:r w:rsidR="00F259F4" w:rsidRPr="00EE3EB2">
        <w:rPr>
          <w:rFonts w:ascii="Bodoni MT" w:hAnsi="Bodoni MT"/>
        </w:rPr>
        <w:t>tenues pour responsables de la crise.</w:t>
      </w:r>
    </w:p>
    <w:p w:rsidR="00F259F4" w:rsidRPr="00EE3EB2" w:rsidRDefault="00F259F4" w:rsidP="00F259F4">
      <w:pPr>
        <w:rPr>
          <w:rFonts w:ascii="Bodoni MT" w:hAnsi="Bodoni MT"/>
        </w:rPr>
      </w:pPr>
      <w:r w:rsidRPr="00EE3EB2">
        <w:rPr>
          <w:rFonts w:ascii="Bodoni MT" w:hAnsi="Bodoni MT"/>
        </w:rPr>
        <w:t>Désormais les gouvernants et les leaders économiques vont proclamer</w:t>
      </w:r>
      <w:r w:rsidR="000A5644" w:rsidRPr="00EE3EB2">
        <w:rPr>
          <w:rFonts w:ascii="Bodoni MT" w:hAnsi="Bodoni MT"/>
        </w:rPr>
        <w:t>,</w:t>
      </w:r>
      <w:r w:rsidRPr="00EE3EB2">
        <w:rPr>
          <w:rFonts w:ascii="Bodoni MT" w:hAnsi="Bodoni MT"/>
        </w:rPr>
        <w:t xml:space="preserve"> à la suite de Mme Thatcher</w:t>
      </w:r>
      <w:r w:rsidR="000A5644" w:rsidRPr="00EE3EB2">
        <w:rPr>
          <w:rFonts w:ascii="Bodoni MT" w:hAnsi="Bodoni MT"/>
        </w:rPr>
        <w:t>,</w:t>
      </w:r>
      <w:r w:rsidRPr="00EE3EB2">
        <w:rPr>
          <w:rFonts w:ascii="Bodoni MT" w:hAnsi="Bodoni MT"/>
        </w:rPr>
        <w:t xml:space="preserve"> que le progrès demande de libéraliser tous les marchés, de libérer toutes les forces de la concurrence, de réduire les interventions publiques. Une libéralisation et une concurrence sans frontière sont nécessaires. Les pays bons élèves verront leur situation s’améliorer dans un jeu international gagnant-gagnant, les individus courageux et compétitifs auront des emplois et des rémunérations gratifiantes. </w:t>
      </w:r>
    </w:p>
    <w:p w:rsidR="00F259F4" w:rsidRPr="00EE3EB2" w:rsidRDefault="00F259F4" w:rsidP="00F259F4">
      <w:pPr>
        <w:rPr>
          <w:rFonts w:ascii="Bodoni MT" w:hAnsi="Bodoni MT"/>
        </w:rPr>
      </w:pPr>
      <w:r w:rsidRPr="00EE3EB2">
        <w:rPr>
          <w:rFonts w:ascii="Bodoni MT" w:hAnsi="Bodoni MT"/>
        </w:rPr>
        <w:t>Loin de cette utopie de la mondialisation heureuse, ce modèle néo-libéral produit tout ce qui nous menace. Et en premier, en matière économique, ce modèle, sans avoir éradiqué, ni la pauvreté absolue, ni la pauvreté relative, provoque partout depuis 1970, même dans les pays dits riches, la montée des inégalités entre les personnes</w:t>
      </w:r>
      <w:r w:rsidRPr="00EE3EB2">
        <w:rPr>
          <w:rStyle w:val="Appelnotedebasdep"/>
          <w:rFonts w:ascii="Bodoni MT" w:hAnsi="Bodoni MT"/>
        </w:rPr>
        <w:footnoteReference w:id="5"/>
      </w:r>
      <w:r w:rsidRPr="00EE3EB2">
        <w:rPr>
          <w:rFonts w:ascii="Bodoni MT" w:hAnsi="Bodoni MT"/>
        </w:rPr>
        <w:t>. A tel point que Joseph Stiglitz</w:t>
      </w:r>
      <w:r w:rsidRPr="00EE3EB2">
        <w:rPr>
          <w:rStyle w:val="Appelnotedebasdep"/>
          <w:rFonts w:ascii="Bodoni MT" w:hAnsi="Bodoni MT"/>
        </w:rPr>
        <w:footnoteReference w:id="6"/>
      </w:r>
      <w:r w:rsidRPr="00EE3EB2">
        <w:rPr>
          <w:rFonts w:ascii="Bodoni MT" w:hAnsi="Bodoni MT"/>
        </w:rPr>
        <w:t xml:space="preserve"> a pu écrire ; « les 1% les plus riches font fonctionner l’économie, la planète, pour leurs intérêts ». Et l’un d’entre eux, Warren Buffet se vantait</w:t>
      </w:r>
      <w:r w:rsidRPr="00EE3EB2">
        <w:rPr>
          <w:rStyle w:val="Appelnotedebasdep"/>
          <w:rFonts w:ascii="Bodoni MT" w:hAnsi="Bodoni MT"/>
        </w:rPr>
        <w:footnoteReference w:id="7"/>
      </w:r>
      <w:r w:rsidRPr="00EE3EB2">
        <w:rPr>
          <w:rFonts w:ascii="Bodoni MT" w:hAnsi="Bodoni MT"/>
        </w:rPr>
        <w:t xml:space="preserve"> : oui la lutte des classes existe mais c’est ma classe – celle des riches - qui mène la lutte et nous sommes en train de gagner. </w:t>
      </w:r>
      <w:r w:rsidR="000A5644" w:rsidRPr="00EE3EB2">
        <w:rPr>
          <w:rFonts w:ascii="Bodoni MT" w:hAnsi="Bodoni MT"/>
        </w:rPr>
        <w:t>Par ailleurs, en matière environnementale, à la situation reconnue comme alarmante depuis le début des années soixante-dix</w:t>
      </w:r>
      <w:r w:rsidR="000A5644" w:rsidRPr="00EE3EB2">
        <w:rPr>
          <w:rStyle w:val="Appelnotedebasdep"/>
          <w:rFonts w:ascii="Bodoni MT" w:hAnsi="Bodoni MT"/>
        </w:rPr>
        <w:footnoteReference w:id="8"/>
      </w:r>
      <w:r w:rsidR="000A5644" w:rsidRPr="00EE3EB2">
        <w:rPr>
          <w:rFonts w:ascii="Bodoni MT" w:hAnsi="Bodoni MT"/>
        </w:rPr>
        <w:t>, le mode de fonctionnement de ce monde n’a pas su apporter de réponse, bien au contraire la situation s’est dégradée.</w:t>
      </w:r>
    </w:p>
    <w:p w:rsidR="00827941" w:rsidRPr="00EE3EB2" w:rsidRDefault="00D97BFE" w:rsidP="00D97BFE">
      <w:pPr>
        <w:jc w:val="center"/>
        <w:rPr>
          <w:rFonts w:ascii="Bodoni MT" w:hAnsi="Bodoni MT"/>
          <w:b/>
        </w:rPr>
      </w:pPr>
      <w:r w:rsidRPr="00EE3EB2">
        <w:rPr>
          <w:rFonts w:ascii="Bodoni MT" w:hAnsi="Bodoni MT"/>
          <w:b/>
        </w:rPr>
        <w:t>I</w:t>
      </w:r>
      <w:r w:rsidR="00BB29E9" w:rsidRPr="00EE3EB2">
        <w:rPr>
          <w:rFonts w:ascii="Bodoni MT" w:hAnsi="Bodoni MT"/>
          <w:b/>
        </w:rPr>
        <w:t>I</w:t>
      </w:r>
      <w:r w:rsidRPr="00EE3EB2">
        <w:rPr>
          <w:rFonts w:ascii="Bodoni MT" w:hAnsi="Bodoni MT"/>
          <w:b/>
        </w:rPr>
        <w:t xml:space="preserve">- </w:t>
      </w:r>
      <w:r w:rsidR="00BB29E9" w:rsidRPr="00EE3EB2">
        <w:rPr>
          <w:rFonts w:ascii="Bodoni MT" w:hAnsi="Bodoni MT"/>
          <w:b/>
        </w:rPr>
        <w:t xml:space="preserve">Retrouver </w:t>
      </w:r>
      <w:r w:rsidR="004E4685" w:rsidRPr="00EE3EB2">
        <w:rPr>
          <w:rFonts w:ascii="Bodoni MT" w:hAnsi="Bodoni MT"/>
          <w:b/>
        </w:rPr>
        <w:t>une éth</w:t>
      </w:r>
      <w:r w:rsidR="00BB29E9" w:rsidRPr="00EE3EB2">
        <w:rPr>
          <w:rFonts w:ascii="Bodoni MT" w:hAnsi="Bodoni MT"/>
          <w:b/>
        </w:rPr>
        <w:t>ique du vivre ensemble</w:t>
      </w:r>
    </w:p>
    <w:p w:rsidR="00EE18A3" w:rsidRPr="00EE3EB2" w:rsidRDefault="00C50BE9" w:rsidP="003D5CBD">
      <w:pPr>
        <w:rPr>
          <w:rFonts w:ascii="Bodoni MT" w:hAnsi="Bodoni MT"/>
        </w:rPr>
      </w:pPr>
      <w:r w:rsidRPr="00EE3EB2">
        <w:rPr>
          <w:rFonts w:ascii="Bodoni MT" w:hAnsi="Bodoni MT"/>
        </w:rPr>
        <w:t>Face à l’inhumanité d</w:t>
      </w:r>
      <w:r w:rsidR="000A5644" w:rsidRPr="00EE3EB2">
        <w:rPr>
          <w:rFonts w:ascii="Bodoni MT" w:hAnsi="Bodoni MT"/>
        </w:rPr>
        <w:t>e ce</w:t>
      </w:r>
      <w:r w:rsidRPr="00EE3EB2">
        <w:rPr>
          <w:rFonts w:ascii="Bodoni MT" w:hAnsi="Bodoni MT"/>
        </w:rPr>
        <w:t xml:space="preserve"> monde</w:t>
      </w:r>
      <w:r w:rsidR="003D5CBD" w:rsidRPr="00EE3EB2">
        <w:rPr>
          <w:rFonts w:ascii="Bodoni MT" w:hAnsi="Bodoni MT"/>
        </w:rPr>
        <w:t xml:space="preserve"> </w:t>
      </w:r>
      <w:r w:rsidR="00BB29E9" w:rsidRPr="00EE3EB2">
        <w:rPr>
          <w:rFonts w:ascii="Bodoni MT" w:hAnsi="Bodoni MT"/>
        </w:rPr>
        <w:t xml:space="preserve">il faut retrouver une éthique du vivre ensemble, pour construire un monde meilleur. </w:t>
      </w:r>
      <w:r w:rsidR="00015A41" w:rsidRPr="00EE3EB2">
        <w:rPr>
          <w:rFonts w:ascii="Bodoni MT" w:hAnsi="Bodoni MT"/>
        </w:rPr>
        <w:t xml:space="preserve">Les efforts de construction d’un </w:t>
      </w:r>
      <w:r w:rsidR="00BB29E9" w:rsidRPr="00EE3EB2">
        <w:rPr>
          <w:rFonts w:ascii="Bodoni MT" w:hAnsi="Bodoni MT"/>
        </w:rPr>
        <w:t xml:space="preserve">tel </w:t>
      </w:r>
      <w:r w:rsidR="00015A41" w:rsidRPr="00EE3EB2">
        <w:rPr>
          <w:rFonts w:ascii="Bodoni MT" w:hAnsi="Bodoni MT"/>
        </w:rPr>
        <w:t>monde n’ont certes pas attendu le manifeste convivialiste. En France, partout dans le monde, des millions de révolutions tranquilles</w:t>
      </w:r>
      <w:r w:rsidR="006918D3" w:rsidRPr="00EE3EB2">
        <w:rPr>
          <w:rStyle w:val="Appelnotedebasdep"/>
          <w:rFonts w:ascii="Bodoni MT" w:hAnsi="Bodoni MT"/>
        </w:rPr>
        <w:footnoteReference w:id="9"/>
      </w:r>
      <w:r w:rsidR="00015A41" w:rsidRPr="00EE3EB2">
        <w:rPr>
          <w:rFonts w:ascii="Bodoni MT" w:hAnsi="Bodoni MT"/>
        </w:rPr>
        <w:t xml:space="preserve"> sont à l’œuvre. Elles créent ici et là des oasis du bien vivre ensemble, dans certains lieux, pour certains compartiments de la vie</w:t>
      </w:r>
      <w:r w:rsidR="00C27E2C" w:rsidRPr="00EE3EB2">
        <w:rPr>
          <w:rFonts w:ascii="Bodoni MT" w:hAnsi="Bodoni MT"/>
        </w:rPr>
        <w:t>, et cela bénéficie à ceux qui y sont impliqués. Du co-voiturage, des ressources renouvelables, de l’habitat participatif, des coopératives, des monnaies complémentaires, des jumelages</w:t>
      </w:r>
      <w:r w:rsidR="000320A9" w:rsidRPr="00EE3EB2">
        <w:rPr>
          <w:rFonts w:ascii="Bodoni MT" w:hAnsi="Bodoni MT"/>
        </w:rPr>
        <w:t>, du commerce équitable</w:t>
      </w:r>
      <w:r w:rsidR="00C27E2C" w:rsidRPr="00EE3EB2">
        <w:rPr>
          <w:rFonts w:ascii="Bodoni MT" w:hAnsi="Bodoni MT"/>
        </w:rPr>
        <w:t>… Elles semblent innombrables ces expérimentations anticipatrices qui sont depuis des décennies d’incontestabl</w:t>
      </w:r>
      <w:r w:rsidR="0046539B" w:rsidRPr="00EE3EB2">
        <w:rPr>
          <w:rFonts w:ascii="Bodoni MT" w:hAnsi="Bodoni MT"/>
        </w:rPr>
        <w:t>es ferments de</w:t>
      </w:r>
      <w:r w:rsidR="00C27E2C" w:rsidRPr="00EE3EB2">
        <w:rPr>
          <w:rFonts w:ascii="Bodoni MT" w:hAnsi="Bodoni MT"/>
        </w:rPr>
        <w:t xml:space="preserve"> changement. Il y a aussi des millions de résistances et de luttes d’émancipation, d’oppositions pour faire cesser des pratiques destructrices de la </w:t>
      </w:r>
      <w:r w:rsidR="00C27E2C" w:rsidRPr="00EE3EB2">
        <w:rPr>
          <w:rFonts w:ascii="Bodoni MT" w:hAnsi="Bodoni MT"/>
        </w:rPr>
        <w:lastRenderedPageBreak/>
        <w:t>dignité humaine et de dégradation de la nature. Des citoyens partout dans le monde mènent des combats pour les droits humains économiques et sociaux, pour la solidarité internationale, contre les discriminations, les dérives financières, l’aggravation des inégalités</w:t>
      </w:r>
      <w:r w:rsidR="00E37931" w:rsidRPr="00EE3EB2">
        <w:rPr>
          <w:rFonts w:ascii="Bodoni MT" w:hAnsi="Bodoni MT"/>
        </w:rPr>
        <w:t>, pour la préservation de la biodiversité</w:t>
      </w:r>
      <w:r w:rsidR="00C27E2C" w:rsidRPr="00EE3EB2">
        <w:rPr>
          <w:rFonts w:ascii="Bodoni MT" w:hAnsi="Bodoni MT"/>
        </w:rPr>
        <w:t>. Toutes ces actions peuvent être tenu</w:t>
      </w:r>
      <w:r w:rsidR="0016017D" w:rsidRPr="00EE3EB2">
        <w:rPr>
          <w:rFonts w:ascii="Bodoni MT" w:hAnsi="Bodoni MT"/>
        </w:rPr>
        <w:t>e</w:t>
      </w:r>
      <w:r w:rsidR="00C27E2C" w:rsidRPr="00EE3EB2">
        <w:rPr>
          <w:rFonts w:ascii="Bodoni MT" w:hAnsi="Bodoni MT"/>
        </w:rPr>
        <w:t>s pour contribuer</w:t>
      </w:r>
      <w:r w:rsidR="00710776" w:rsidRPr="00EE3EB2">
        <w:rPr>
          <w:rFonts w:ascii="Bodoni MT" w:hAnsi="Bodoni MT"/>
        </w:rPr>
        <w:t>,</w:t>
      </w:r>
      <w:r w:rsidR="00C27E2C" w:rsidRPr="00EE3EB2">
        <w:rPr>
          <w:rFonts w:ascii="Bodoni MT" w:hAnsi="Bodoni MT"/>
        </w:rPr>
        <w:t xml:space="preserve"> à leur échelle, à la construction d’un monde meilleur. Très nombreuses, </w:t>
      </w:r>
      <w:r w:rsidR="00EE18A3" w:rsidRPr="00EE3EB2">
        <w:rPr>
          <w:rFonts w:ascii="Bodoni MT" w:hAnsi="Bodoni MT"/>
        </w:rPr>
        <w:t xml:space="preserve">certaines </w:t>
      </w:r>
      <w:r w:rsidR="00C27E2C" w:rsidRPr="00EE3EB2">
        <w:rPr>
          <w:rFonts w:ascii="Bodoni MT" w:hAnsi="Bodoni MT"/>
        </w:rPr>
        <w:t>parfois reliées internationalement, elles ne sont pas encore parvenu</w:t>
      </w:r>
      <w:r w:rsidR="00EE18A3" w:rsidRPr="00EE3EB2">
        <w:rPr>
          <w:rFonts w:ascii="Bodoni MT" w:hAnsi="Bodoni MT"/>
        </w:rPr>
        <w:t>e</w:t>
      </w:r>
      <w:r w:rsidR="00C27E2C" w:rsidRPr="00EE3EB2">
        <w:rPr>
          <w:rFonts w:ascii="Bodoni MT" w:hAnsi="Bodoni MT"/>
        </w:rPr>
        <w:t xml:space="preserve">s à </w:t>
      </w:r>
      <w:r w:rsidR="00EE18A3" w:rsidRPr="00EE3EB2">
        <w:rPr>
          <w:rFonts w:ascii="Bodoni MT" w:hAnsi="Bodoni MT"/>
        </w:rPr>
        <w:t>bouleverser l’</w:t>
      </w:r>
      <w:r w:rsidR="002D41FB" w:rsidRPr="00EE3EB2">
        <w:rPr>
          <w:rFonts w:ascii="Bodoni MT" w:hAnsi="Bodoni MT"/>
        </w:rPr>
        <w:t>existant pour en faire sortir le monde meilleur</w:t>
      </w:r>
      <w:r w:rsidR="00D7680E" w:rsidRPr="00EE3EB2">
        <w:rPr>
          <w:rFonts w:ascii="Bodoni MT" w:hAnsi="Bodoni MT"/>
        </w:rPr>
        <w:t xml:space="preserve"> auquel elles aspirent</w:t>
      </w:r>
      <w:r w:rsidR="00EE18A3" w:rsidRPr="00EE3EB2">
        <w:rPr>
          <w:rFonts w:ascii="Bodoni MT" w:hAnsi="Bodoni MT"/>
        </w:rPr>
        <w:t xml:space="preserve">. </w:t>
      </w:r>
    </w:p>
    <w:p w:rsidR="003E2741" w:rsidRPr="00EE3EB2" w:rsidRDefault="00B6240E" w:rsidP="003D5CBD">
      <w:pPr>
        <w:rPr>
          <w:rFonts w:ascii="Bodoni MT" w:hAnsi="Bodoni MT"/>
        </w:rPr>
      </w:pPr>
      <w:r w:rsidRPr="00EE3EB2">
        <w:rPr>
          <w:rFonts w:ascii="Bodoni MT" w:hAnsi="Bodoni MT"/>
        </w:rPr>
        <w:t>Le</w:t>
      </w:r>
      <w:r w:rsidR="00EE18A3" w:rsidRPr="00EE3EB2">
        <w:rPr>
          <w:rFonts w:ascii="Bodoni MT" w:hAnsi="Bodoni MT"/>
        </w:rPr>
        <w:t xml:space="preserve">s auteurs du manifeste – dont la plupart sont aussi engagés à titre individuel dans une ou plusieurs de ces expérimentations ou luttes – </w:t>
      </w:r>
      <w:r w:rsidRPr="00EE3EB2">
        <w:rPr>
          <w:rFonts w:ascii="Bodoni MT" w:hAnsi="Bodoni MT"/>
        </w:rPr>
        <w:t xml:space="preserve">pensent que </w:t>
      </w:r>
      <w:r w:rsidR="00EE18A3" w:rsidRPr="00EE3EB2">
        <w:rPr>
          <w:rFonts w:ascii="Bodoni MT" w:hAnsi="Bodoni MT"/>
        </w:rPr>
        <w:t>la force de changement de toutes ces actions serait décuplé</w:t>
      </w:r>
      <w:r w:rsidR="005F1008" w:rsidRPr="00EE3EB2">
        <w:rPr>
          <w:rFonts w:ascii="Bodoni MT" w:hAnsi="Bodoni MT"/>
        </w:rPr>
        <w:t>e</w:t>
      </w:r>
      <w:r w:rsidR="00EE18A3" w:rsidRPr="00EE3EB2">
        <w:rPr>
          <w:rFonts w:ascii="Bodoni MT" w:hAnsi="Bodoni MT"/>
        </w:rPr>
        <w:t xml:space="preserve"> si toutes pouvaient se réclamer d’un socle éthique commun, </w:t>
      </w:r>
      <w:r w:rsidR="00710776" w:rsidRPr="00EE3EB2">
        <w:rPr>
          <w:rFonts w:ascii="Bodoni MT" w:hAnsi="Bodoni MT"/>
        </w:rPr>
        <w:t>non partisan</w:t>
      </w:r>
      <w:r w:rsidR="006A5008" w:rsidRPr="00EE3EB2">
        <w:rPr>
          <w:rFonts w:ascii="Bodoni MT" w:hAnsi="Bodoni MT"/>
        </w:rPr>
        <w:t>. C’est à exprimer ce socle qu’ils se sont employés avec le Ma</w:t>
      </w:r>
      <w:r w:rsidR="00EE18A3" w:rsidRPr="00EE3EB2">
        <w:rPr>
          <w:rFonts w:ascii="Bodoni MT" w:hAnsi="Bodoni MT"/>
        </w:rPr>
        <w:t xml:space="preserve">nifeste convivialiste. Il </w:t>
      </w:r>
      <w:r w:rsidRPr="00EE3EB2">
        <w:rPr>
          <w:rFonts w:ascii="Bodoni MT" w:hAnsi="Bodoni MT"/>
        </w:rPr>
        <w:t>leur</w:t>
      </w:r>
      <w:r w:rsidR="00EE18A3" w:rsidRPr="00EE3EB2">
        <w:rPr>
          <w:rFonts w:ascii="Bodoni MT" w:hAnsi="Bodoni MT"/>
        </w:rPr>
        <w:t xml:space="preserve"> semble </w:t>
      </w:r>
      <w:r w:rsidR="005D5613" w:rsidRPr="00EE3EB2">
        <w:rPr>
          <w:rFonts w:ascii="Bodoni MT" w:hAnsi="Bodoni MT"/>
        </w:rPr>
        <w:t>avoir explicité quelque chose que</w:t>
      </w:r>
      <w:r w:rsidR="006A5008" w:rsidRPr="00EE3EB2">
        <w:rPr>
          <w:rFonts w:ascii="Bodoni MT" w:hAnsi="Bodoni MT"/>
        </w:rPr>
        <w:t xml:space="preserve"> chacune de ces expérimentations ou luttes p</w:t>
      </w:r>
      <w:r w:rsidR="005D5613" w:rsidRPr="00EE3EB2">
        <w:rPr>
          <w:rFonts w:ascii="Bodoni MT" w:hAnsi="Bodoni MT"/>
        </w:rPr>
        <w:t>eut signaler comme figurant parmi</w:t>
      </w:r>
      <w:r w:rsidR="00EE18A3" w:rsidRPr="00EE3EB2">
        <w:rPr>
          <w:rFonts w:ascii="Bodoni MT" w:hAnsi="Bodoni MT"/>
        </w:rPr>
        <w:t xml:space="preserve"> </w:t>
      </w:r>
      <w:r w:rsidR="006A5008" w:rsidRPr="00EE3EB2">
        <w:rPr>
          <w:rFonts w:ascii="Bodoni MT" w:hAnsi="Bodoni MT"/>
        </w:rPr>
        <w:t>ses préoccupations centrales</w:t>
      </w:r>
      <w:r w:rsidR="005D5613" w:rsidRPr="00EE3EB2">
        <w:rPr>
          <w:rFonts w:ascii="Bodoni MT" w:hAnsi="Bodoni MT"/>
        </w:rPr>
        <w:t>.</w:t>
      </w:r>
      <w:r w:rsidR="00EE18A3" w:rsidRPr="00EE3EB2">
        <w:rPr>
          <w:rFonts w:ascii="Bodoni MT" w:hAnsi="Bodoni MT"/>
        </w:rPr>
        <w:t xml:space="preserve"> </w:t>
      </w:r>
    </w:p>
    <w:p w:rsidR="00BB29E9" w:rsidRPr="00EE3EB2" w:rsidRDefault="00BB29E9" w:rsidP="00C50BE9">
      <w:pPr>
        <w:jc w:val="center"/>
        <w:rPr>
          <w:rFonts w:ascii="Bodoni MT" w:hAnsi="Bodoni MT"/>
          <w:b/>
        </w:rPr>
      </w:pPr>
    </w:p>
    <w:p w:rsidR="008D4922" w:rsidRPr="00EE3EB2" w:rsidRDefault="00C50BE9" w:rsidP="00C50BE9">
      <w:pPr>
        <w:jc w:val="center"/>
        <w:rPr>
          <w:rFonts w:ascii="Bodoni MT" w:hAnsi="Bodoni MT"/>
          <w:b/>
        </w:rPr>
      </w:pPr>
      <w:r w:rsidRPr="00EE3EB2">
        <w:rPr>
          <w:rFonts w:ascii="Bodoni MT" w:hAnsi="Bodoni MT"/>
          <w:b/>
        </w:rPr>
        <w:t>II</w:t>
      </w:r>
      <w:r w:rsidR="006619C7" w:rsidRPr="00EE3EB2">
        <w:rPr>
          <w:rFonts w:ascii="Bodoni MT" w:hAnsi="Bodoni MT"/>
          <w:b/>
        </w:rPr>
        <w:t>I</w:t>
      </w:r>
      <w:r w:rsidRPr="00EE3EB2">
        <w:rPr>
          <w:rFonts w:ascii="Bodoni MT" w:hAnsi="Bodoni MT"/>
          <w:b/>
        </w:rPr>
        <w:t xml:space="preserve">- </w:t>
      </w:r>
      <w:r w:rsidR="007E16EF" w:rsidRPr="00EE3EB2">
        <w:rPr>
          <w:rFonts w:ascii="Bodoni MT" w:hAnsi="Bodoni MT"/>
          <w:b/>
        </w:rPr>
        <w:t xml:space="preserve">Enoncer </w:t>
      </w:r>
      <w:r w:rsidR="006619C7" w:rsidRPr="00EE3EB2">
        <w:rPr>
          <w:rFonts w:ascii="Bodoni MT" w:hAnsi="Bodoni MT"/>
          <w:b/>
        </w:rPr>
        <w:t>l</w:t>
      </w:r>
      <w:r w:rsidRPr="00EE3EB2">
        <w:rPr>
          <w:rFonts w:ascii="Bodoni MT" w:hAnsi="Bodoni MT"/>
          <w:b/>
        </w:rPr>
        <w:t xml:space="preserve">es principes </w:t>
      </w:r>
      <w:r w:rsidR="006619C7" w:rsidRPr="00EE3EB2">
        <w:rPr>
          <w:rFonts w:ascii="Bodoni MT" w:hAnsi="Bodoni MT"/>
          <w:b/>
        </w:rPr>
        <w:t>d’une vie pleinement humaine</w:t>
      </w:r>
    </w:p>
    <w:p w:rsidR="00387B46" w:rsidRPr="00EE3EB2" w:rsidRDefault="00387B46" w:rsidP="00387B46">
      <w:pPr>
        <w:rPr>
          <w:rFonts w:ascii="Bodoni MT" w:hAnsi="Bodoni MT"/>
        </w:rPr>
      </w:pPr>
      <w:r w:rsidRPr="00EE3EB2">
        <w:rPr>
          <w:rFonts w:ascii="Bodoni MT" w:hAnsi="Bodoni MT"/>
        </w:rPr>
        <w:t xml:space="preserve">Le Manifeste propose </w:t>
      </w:r>
      <w:r w:rsidR="007E16EF" w:rsidRPr="00EE3EB2">
        <w:rPr>
          <w:rFonts w:ascii="Bodoni MT" w:hAnsi="Bodoni MT"/>
        </w:rPr>
        <w:t xml:space="preserve">des principes dont l’expression doit être soumise à discussion, et </w:t>
      </w:r>
      <w:r w:rsidR="000A5644" w:rsidRPr="00EE3EB2">
        <w:rPr>
          <w:rFonts w:ascii="Bodoni MT" w:hAnsi="Bodoni MT"/>
        </w:rPr>
        <w:t xml:space="preserve">dont </w:t>
      </w:r>
      <w:r w:rsidR="007E16EF" w:rsidRPr="00EE3EB2">
        <w:rPr>
          <w:rFonts w:ascii="Bodoni MT" w:hAnsi="Bodoni MT"/>
        </w:rPr>
        <w:t xml:space="preserve">la </w:t>
      </w:r>
      <w:r w:rsidR="000A5644" w:rsidRPr="00EE3EB2">
        <w:rPr>
          <w:rFonts w:ascii="Bodoni MT" w:hAnsi="Bodoni MT"/>
        </w:rPr>
        <w:t xml:space="preserve">mise en œuvre est à </w:t>
      </w:r>
      <w:r w:rsidR="0046539B" w:rsidRPr="00EE3EB2">
        <w:rPr>
          <w:rFonts w:ascii="Bodoni MT" w:hAnsi="Bodoni MT"/>
        </w:rPr>
        <w:t>adapter</w:t>
      </w:r>
      <w:r w:rsidRPr="00EE3EB2">
        <w:rPr>
          <w:rFonts w:ascii="Bodoni MT" w:hAnsi="Bodoni MT"/>
        </w:rPr>
        <w:t xml:space="preserve"> aux différents secteurs de notre vie en société. L’adaptation à mener concerne les divers types d’activité qui font notre vie et les différents lieux où nous vivons et qui ont leur histoire et leur culture propre, en Europe, en Afrique etc. </w:t>
      </w:r>
      <w:r w:rsidR="007E16EF" w:rsidRPr="00EE3EB2">
        <w:rPr>
          <w:rFonts w:ascii="Bodoni MT" w:hAnsi="Bodoni MT"/>
        </w:rPr>
        <w:t>Il s’agit en ce sens-là d’un socle pluri-</w:t>
      </w:r>
      <w:proofErr w:type="spellStart"/>
      <w:r w:rsidR="007E16EF" w:rsidRPr="00EE3EB2">
        <w:rPr>
          <w:rFonts w:ascii="Bodoni MT" w:hAnsi="Bodoni MT"/>
        </w:rPr>
        <w:t>versel</w:t>
      </w:r>
      <w:proofErr w:type="spellEnd"/>
      <w:r w:rsidR="007E16EF" w:rsidRPr="00EE3EB2">
        <w:rPr>
          <w:rFonts w:ascii="Bodoni MT" w:hAnsi="Bodoni MT"/>
        </w:rPr>
        <w:t xml:space="preserve"> et non universel. </w:t>
      </w:r>
      <w:r w:rsidRPr="00EE3EB2">
        <w:rPr>
          <w:rFonts w:ascii="Bodoni MT" w:hAnsi="Bodoni MT"/>
        </w:rPr>
        <w:t>Ce qui est proposé n’est donc pas un nouveau corps de doctrine, une éthique complète, achevée. C’est un simple socle</w:t>
      </w:r>
      <w:r w:rsidR="007E16EF" w:rsidRPr="00EE3EB2">
        <w:rPr>
          <w:rFonts w:ascii="Bodoni MT" w:hAnsi="Bodoni MT"/>
        </w:rPr>
        <w:t xml:space="preserve"> de</w:t>
      </w:r>
      <w:r w:rsidRPr="00EE3EB2">
        <w:rPr>
          <w:rFonts w:ascii="Bodoni MT" w:hAnsi="Bodoni MT"/>
        </w:rPr>
        <w:t xml:space="preserve"> principes à décliner, à compléter.</w:t>
      </w:r>
    </w:p>
    <w:p w:rsidR="00040F36" w:rsidRPr="00EE3EB2" w:rsidRDefault="007E16EF" w:rsidP="00040F36">
      <w:pPr>
        <w:rPr>
          <w:rFonts w:ascii="Bodoni MT" w:hAnsi="Bodoni MT"/>
        </w:rPr>
      </w:pPr>
      <w:r w:rsidRPr="00EE3EB2">
        <w:rPr>
          <w:rFonts w:ascii="Bodoni MT" w:hAnsi="Bodoni MT"/>
        </w:rPr>
        <w:t xml:space="preserve">Inspirés de pratiques observées, ils n’ont rien de nouveau non plus sur le fond. Ils traduisent en effet de manière nouvelle ce qui se trouve déjà dans les doctrines, les idéologies, les religions existantes, et qui est apparu aux auteurs comme conditionner un vivre ensemble pleinement humain. </w:t>
      </w:r>
      <w:r w:rsidR="00BB29E9" w:rsidRPr="00EE3EB2">
        <w:rPr>
          <w:rFonts w:ascii="Bodoni MT" w:hAnsi="Bodoni MT"/>
        </w:rPr>
        <w:t>L</w:t>
      </w:r>
      <w:r w:rsidR="00040F36" w:rsidRPr="00EE3EB2">
        <w:rPr>
          <w:rFonts w:ascii="Bodoni MT" w:hAnsi="Bodoni MT"/>
        </w:rPr>
        <w:t xml:space="preserve">es principes </w:t>
      </w:r>
      <w:r w:rsidR="00B53C29" w:rsidRPr="00EE3EB2">
        <w:rPr>
          <w:rFonts w:ascii="Bodoni MT" w:hAnsi="Bodoni MT"/>
        </w:rPr>
        <w:t xml:space="preserve">de base présentés par le manifeste convivialiste </w:t>
      </w:r>
      <w:r w:rsidR="00040F36" w:rsidRPr="00EE3EB2">
        <w:rPr>
          <w:rFonts w:ascii="Bodoni MT" w:hAnsi="Bodoni MT"/>
        </w:rPr>
        <w:t>sont au nombre de quatre</w:t>
      </w:r>
      <w:r w:rsidR="00040F36" w:rsidRPr="00EE3EB2">
        <w:rPr>
          <w:rStyle w:val="Appelnotedebasdep"/>
          <w:rFonts w:ascii="Bodoni MT" w:hAnsi="Bodoni MT"/>
        </w:rPr>
        <w:footnoteReference w:id="10"/>
      </w:r>
      <w:r w:rsidR="00040F36" w:rsidRPr="00EE3EB2">
        <w:rPr>
          <w:rFonts w:ascii="Bodoni MT" w:hAnsi="Bodoni MT"/>
        </w:rPr>
        <w:t>.</w:t>
      </w:r>
      <w:r w:rsidR="00BB29E9" w:rsidRPr="00EE3EB2">
        <w:rPr>
          <w:rFonts w:ascii="Bodoni MT" w:hAnsi="Bodoni MT"/>
        </w:rPr>
        <w:t xml:space="preserve"> </w:t>
      </w:r>
      <w:r w:rsidRPr="00EE3EB2">
        <w:rPr>
          <w:rFonts w:ascii="Bodoni MT" w:hAnsi="Bodoni MT"/>
        </w:rPr>
        <w:t xml:space="preserve">Ce </w:t>
      </w:r>
      <w:r w:rsidR="00AB7D0D" w:rsidRPr="00EE3EB2">
        <w:rPr>
          <w:rFonts w:ascii="Bodoni MT" w:hAnsi="Bodoni MT"/>
        </w:rPr>
        <w:t>sont les suivants.</w:t>
      </w:r>
    </w:p>
    <w:p w:rsidR="00040F36" w:rsidRPr="00EE3EB2" w:rsidRDefault="00040F36" w:rsidP="00040F36">
      <w:pPr>
        <w:adjustRightInd w:val="0"/>
        <w:snapToGrid w:val="0"/>
        <w:jc w:val="both"/>
        <w:rPr>
          <w:rFonts w:ascii="Bodoni MT" w:hAnsi="Bodoni MT"/>
        </w:rPr>
      </w:pPr>
      <w:r w:rsidRPr="00EE3EB2">
        <w:rPr>
          <w:rFonts w:ascii="Bodoni MT" w:hAnsi="Bodoni MT"/>
          <w:b/>
          <w:i/>
        </w:rPr>
        <w:t>Le principe de commune humanité</w:t>
      </w:r>
      <w:r w:rsidRPr="00EE3EB2">
        <w:rPr>
          <w:rFonts w:ascii="Bodoni MT" w:hAnsi="Bodoni MT"/>
        </w:rPr>
        <w:t> : par-delà les</w:t>
      </w:r>
      <w:r w:rsidR="00A22128" w:rsidRPr="00EE3EB2">
        <w:rPr>
          <w:rFonts w:ascii="Bodoni MT" w:hAnsi="Bodoni MT"/>
        </w:rPr>
        <w:t xml:space="preserve"> différences de couleur de peau ou de nationalité, de langue ou de</w:t>
      </w:r>
      <w:r w:rsidRPr="00EE3EB2">
        <w:rPr>
          <w:rFonts w:ascii="Bodoni MT" w:hAnsi="Bodoni MT"/>
        </w:rPr>
        <w:t xml:space="preserve"> culture, de religion ou de richesse, de sexe ou d’orientation sexuelle, il n’y a qu’une seule humanité, qui doit être respectée en la personne de chacun de ses membres. C’est </w:t>
      </w:r>
      <w:r w:rsidR="0016017D" w:rsidRPr="00EE3EB2">
        <w:rPr>
          <w:rFonts w:ascii="Bodoni MT" w:hAnsi="Bodoni MT"/>
        </w:rPr>
        <w:t xml:space="preserve">reconnaître </w:t>
      </w:r>
      <w:r w:rsidRPr="00EE3EB2">
        <w:rPr>
          <w:rFonts w:ascii="Bodoni MT" w:hAnsi="Bodoni MT"/>
        </w:rPr>
        <w:t>plus largement l’appart</w:t>
      </w:r>
      <w:r w:rsidR="001D5DAE" w:rsidRPr="00EE3EB2">
        <w:rPr>
          <w:rFonts w:ascii="Bodoni MT" w:hAnsi="Bodoni MT"/>
        </w:rPr>
        <w:t>enance commune au même univers</w:t>
      </w:r>
      <w:r w:rsidRPr="00EE3EB2">
        <w:rPr>
          <w:rFonts w:ascii="Bodoni MT" w:hAnsi="Bodoni MT"/>
        </w:rPr>
        <w:t xml:space="preserve">. Le respect de l’humanité </w:t>
      </w:r>
      <w:r w:rsidR="0016017D" w:rsidRPr="00EE3EB2">
        <w:rPr>
          <w:rFonts w:ascii="Bodoni MT" w:hAnsi="Bodoni MT"/>
        </w:rPr>
        <w:t xml:space="preserve">en la personne de </w:t>
      </w:r>
      <w:r w:rsidRPr="00EE3EB2">
        <w:rPr>
          <w:rFonts w:ascii="Bodoni MT" w:hAnsi="Bodoni MT"/>
        </w:rPr>
        <w:t xml:space="preserve">tout un chacun, </w:t>
      </w:r>
      <w:r w:rsidR="0016017D" w:rsidRPr="00EE3EB2">
        <w:rPr>
          <w:rFonts w:ascii="Bodoni MT" w:hAnsi="Bodoni MT"/>
        </w:rPr>
        <w:t>correspond au</w:t>
      </w:r>
      <w:r w:rsidRPr="00EE3EB2">
        <w:rPr>
          <w:rFonts w:ascii="Bodoni MT" w:hAnsi="Bodoni MT"/>
        </w:rPr>
        <w:t xml:space="preserve"> respect de la vie dans l’univers.</w:t>
      </w:r>
      <w:r w:rsidR="00EE7407" w:rsidRPr="00EE3EB2">
        <w:rPr>
          <w:rFonts w:ascii="Bodoni MT" w:hAnsi="Bodoni MT"/>
        </w:rPr>
        <w:t xml:space="preserve"> </w:t>
      </w:r>
      <w:r w:rsidR="00572DF8" w:rsidRPr="00EE3EB2">
        <w:rPr>
          <w:rFonts w:ascii="Bodoni MT" w:hAnsi="Bodoni MT"/>
        </w:rPr>
        <w:t>« Il n’y a pas d’autres richesses que la vie » écrivait J</w:t>
      </w:r>
      <w:r w:rsidR="00B53C29" w:rsidRPr="00EE3EB2">
        <w:rPr>
          <w:rFonts w:ascii="Bodoni MT" w:hAnsi="Bodoni MT"/>
        </w:rPr>
        <w:t>ohn</w:t>
      </w:r>
      <w:r w:rsidR="00572DF8" w:rsidRPr="00EE3EB2">
        <w:rPr>
          <w:rFonts w:ascii="Bodoni MT" w:hAnsi="Bodoni MT"/>
        </w:rPr>
        <w:t xml:space="preserve"> Ruskin, l’inspirateur de Gandhi. </w:t>
      </w:r>
      <w:r w:rsidR="00EE7407" w:rsidRPr="00EE3EB2">
        <w:rPr>
          <w:rFonts w:ascii="Bodoni MT" w:hAnsi="Bodoni MT"/>
        </w:rPr>
        <w:t xml:space="preserve">Ceci </w:t>
      </w:r>
      <w:r w:rsidR="0016017D" w:rsidRPr="00EE3EB2">
        <w:rPr>
          <w:rFonts w:ascii="Bodoni MT" w:hAnsi="Bodoni MT"/>
        </w:rPr>
        <w:t xml:space="preserve">peut être compris comme une extension de l’idéal de </w:t>
      </w:r>
      <w:r w:rsidR="0016017D" w:rsidRPr="00EE3EB2">
        <w:rPr>
          <w:rFonts w:ascii="Bodoni MT" w:hAnsi="Bodoni MT"/>
          <w:b/>
          <w:u w:val="single"/>
        </w:rPr>
        <w:t>fraternité</w:t>
      </w:r>
      <w:r w:rsidR="00EE7407" w:rsidRPr="00EE3EB2">
        <w:rPr>
          <w:rFonts w:ascii="Bodoni MT" w:hAnsi="Bodoni MT"/>
        </w:rPr>
        <w:t>.</w:t>
      </w:r>
    </w:p>
    <w:p w:rsidR="00040F36" w:rsidRPr="00EE3EB2" w:rsidRDefault="00040F36" w:rsidP="00040F36">
      <w:pPr>
        <w:adjustRightInd w:val="0"/>
        <w:snapToGrid w:val="0"/>
        <w:jc w:val="both"/>
        <w:rPr>
          <w:rFonts w:ascii="Bodoni MT" w:hAnsi="Bodoni MT"/>
        </w:rPr>
      </w:pPr>
      <w:r w:rsidRPr="00EE3EB2">
        <w:rPr>
          <w:rFonts w:ascii="Bodoni MT" w:hAnsi="Bodoni MT"/>
          <w:b/>
          <w:i/>
        </w:rPr>
        <w:t>Le principe de commune socialité</w:t>
      </w:r>
      <w:r w:rsidR="0016017D" w:rsidRPr="00EE3EB2">
        <w:rPr>
          <w:rFonts w:ascii="Bodoni MT" w:hAnsi="Bodoni MT"/>
        </w:rPr>
        <w:t xml:space="preserve"> : </w:t>
      </w:r>
      <w:r w:rsidR="00B53C29" w:rsidRPr="00EE3EB2">
        <w:rPr>
          <w:rFonts w:ascii="Bodoni MT" w:hAnsi="Bodoni MT"/>
        </w:rPr>
        <w:t>nous sommes</w:t>
      </w:r>
      <w:r w:rsidRPr="00EE3EB2">
        <w:rPr>
          <w:rFonts w:ascii="Bodoni MT" w:hAnsi="Bodoni MT"/>
        </w:rPr>
        <w:t xml:space="preserve"> des êtres sociaux, </w:t>
      </w:r>
      <w:r w:rsidR="0016017D" w:rsidRPr="00EE3EB2">
        <w:rPr>
          <w:rFonts w:ascii="Bodoni MT" w:hAnsi="Bodoni MT"/>
        </w:rPr>
        <w:t>nous existons d’abord dans les yeux de l’autre qui accueille notre vie. P</w:t>
      </w:r>
      <w:r w:rsidRPr="00EE3EB2">
        <w:rPr>
          <w:rFonts w:ascii="Bodoni MT" w:hAnsi="Bodoni MT"/>
        </w:rPr>
        <w:t xml:space="preserve">our les êtres humains, le plus important ce sont leurs rapports entre eux, </w:t>
      </w:r>
      <w:r w:rsidR="0016017D" w:rsidRPr="00EE3EB2">
        <w:rPr>
          <w:rFonts w:ascii="Bodoni MT" w:hAnsi="Bodoni MT"/>
        </w:rPr>
        <w:t xml:space="preserve">au sein d’un groupe, </w:t>
      </w:r>
      <w:r w:rsidRPr="00EE3EB2">
        <w:rPr>
          <w:rFonts w:ascii="Bodoni MT" w:hAnsi="Bodoni MT"/>
        </w:rPr>
        <w:t>c’est-à-dire leurs rapports sociaux dans toutes le</w:t>
      </w:r>
      <w:r w:rsidR="00316AFA">
        <w:rPr>
          <w:rFonts w:ascii="Bodoni MT" w:hAnsi="Bodoni MT"/>
        </w:rPr>
        <w:t>s dimensions de la vie. N</w:t>
      </w:r>
      <w:r w:rsidR="00EE7407" w:rsidRPr="00EE3EB2">
        <w:rPr>
          <w:rFonts w:ascii="Bodoni MT" w:hAnsi="Bodoni MT"/>
        </w:rPr>
        <w:t xml:space="preserve">ous n’existons que par autrui et </w:t>
      </w:r>
      <w:r w:rsidR="0016017D" w:rsidRPr="00EE3EB2">
        <w:rPr>
          <w:rFonts w:ascii="Bodoni MT" w:hAnsi="Bodoni MT"/>
        </w:rPr>
        <w:t>chacun</w:t>
      </w:r>
      <w:r w:rsidR="00EE7407" w:rsidRPr="00EE3EB2">
        <w:rPr>
          <w:rFonts w:ascii="Bodoni MT" w:hAnsi="Bodoni MT"/>
        </w:rPr>
        <w:t xml:space="preserve"> construit</w:t>
      </w:r>
      <w:r w:rsidR="0046539B" w:rsidRPr="00EE3EB2">
        <w:rPr>
          <w:rFonts w:ascii="Bodoni MT" w:hAnsi="Bodoni MT"/>
        </w:rPr>
        <w:t>,</w:t>
      </w:r>
      <w:r w:rsidR="00EE7407" w:rsidRPr="00EE3EB2">
        <w:rPr>
          <w:rFonts w:ascii="Bodoni MT" w:hAnsi="Bodoni MT"/>
        </w:rPr>
        <w:t xml:space="preserve"> avec d’autres</w:t>
      </w:r>
      <w:r w:rsidR="0046539B" w:rsidRPr="00EE3EB2">
        <w:rPr>
          <w:rFonts w:ascii="Bodoni MT" w:hAnsi="Bodoni MT"/>
        </w:rPr>
        <w:t>,</w:t>
      </w:r>
      <w:r w:rsidR="00EE7407" w:rsidRPr="00EE3EB2">
        <w:rPr>
          <w:rFonts w:ascii="Bodoni MT" w:hAnsi="Bodoni MT"/>
        </w:rPr>
        <w:t xml:space="preserve"> du</w:t>
      </w:r>
      <w:r w:rsidRPr="00EE3EB2">
        <w:rPr>
          <w:rFonts w:ascii="Bodoni MT" w:hAnsi="Bodoni MT"/>
        </w:rPr>
        <w:t xml:space="preserve"> « nous ». Les humains forment des collectifs et ont le sentiment d’avoir des « biens communs » </w:t>
      </w:r>
      <w:r w:rsidR="00EE7407" w:rsidRPr="00EE3EB2">
        <w:rPr>
          <w:rFonts w:ascii="Bodoni MT" w:hAnsi="Bodoni MT"/>
        </w:rPr>
        <w:t xml:space="preserve">dont ils ont </w:t>
      </w:r>
      <w:r w:rsidRPr="00EE3EB2">
        <w:rPr>
          <w:rFonts w:ascii="Bodoni MT" w:hAnsi="Bodoni MT"/>
        </w:rPr>
        <w:t>à se préoccuper ensemble.</w:t>
      </w:r>
      <w:r w:rsidR="002630BD" w:rsidRPr="00EE3EB2">
        <w:rPr>
          <w:rFonts w:ascii="Bodoni MT" w:hAnsi="Bodoni MT"/>
        </w:rPr>
        <w:t xml:space="preserve"> Plus largement, c’est </w:t>
      </w:r>
      <w:r w:rsidR="00551DD4" w:rsidRPr="00EE3EB2">
        <w:rPr>
          <w:rFonts w:ascii="Bodoni MT" w:hAnsi="Bodoni MT"/>
        </w:rPr>
        <w:t xml:space="preserve">reconnaître et </w:t>
      </w:r>
      <w:r w:rsidR="002630BD" w:rsidRPr="00EE3EB2">
        <w:rPr>
          <w:rFonts w:ascii="Bodoni MT" w:hAnsi="Bodoni MT"/>
        </w:rPr>
        <w:t>partager le souci du bien commun</w:t>
      </w:r>
      <w:r w:rsidR="0037682D" w:rsidRPr="00EE3EB2">
        <w:rPr>
          <w:rFonts w:ascii="Bodoni MT" w:hAnsi="Bodoni MT"/>
        </w:rPr>
        <w:t xml:space="preserve"> ; c’est faire </w:t>
      </w:r>
      <w:r w:rsidR="0037682D" w:rsidRPr="00EE3EB2">
        <w:rPr>
          <w:rFonts w:ascii="Bodoni MT" w:hAnsi="Bodoni MT"/>
          <w:b/>
          <w:u w:val="single"/>
        </w:rPr>
        <w:t>communauté</w:t>
      </w:r>
      <w:r w:rsidR="0037682D" w:rsidRPr="00EE3EB2">
        <w:rPr>
          <w:rFonts w:ascii="Bodoni MT" w:hAnsi="Bodoni MT"/>
        </w:rPr>
        <w:t>.</w:t>
      </w:r>
    </w:p>
    <w:p w:rsidR="00040F36" w:rsidRPr="00EE3EB2" w:rsidRDefault="00040F36" w:rsidP="00040F36">
      <w:pPr>
        <w:adjustRightInd w:val="0"/>
        <w:snapToGrid w:val="0"/>
        <w:jc w:val="both"/>
        <w:rPr>
          <w:rFonts w:ascii="Bodoni MT" w:hAnsi="Bodoni MT"/>
        </w:rPr>
      </w:pPr>
      <w:r w:rsidRPr="00EE3EB2">
        <w:rPr>
          <w:rFonts w:ascii="Bodoni MT" w:hAnsi="Bodoni MT"/>
          <w:b/>
          <w:i/>
        </w:rPr>
        <w:t>Le principe d’individuation</w:t>
      </w:r>
      <w:r w:rsidRPr="00EE3EB2">
        <w:rPr>
          <w:rFonts w:ascii="Bodoni MT" w:hAnsi="Bodoni MT"/>
        </w:rPr>
        <w:t xml:space="preserve"> : </w:t>
      </w:r>
      <w:r w:rsidR="00572DF8" w:rsidRPr="00EE3EB2">
        <w:rPr>
          <w:rFonts w:ascii="Bodoni MT" w:hAnsi="Bodoni MT"/>
        </w:rPr>
        <w:t xml:space="preserve">notre </w:t>
      </w:r>
      <w:r w:rsidR="001D5DAE" w:rsidRPr="00EE3EB2">
        <w:rPr>
          <w:rFonts w:ascii="Bodoni MT" w:hAnsi="Bodoni MT"/>
        </w:rPr>
        <w:t>vie</w:t>
      </w:r>
      <w:r w:rsidR="00572DF8" w:rsidRPr="00EE3EB2">
        <w:rPr>
          <w:rFonts w:ascii="Bodoni MT" w:hAnsi="Bodoni MT"/>
        </w:rPr>
        <w:t xml:space="preserve"> comme individu commence grâce à l’autre qui nous accueille, </w:t>
      </w:r>
      <w:r w:rsidR="001D5DAE" w:rsidRPr="00EE3EB2">
        <w:rPr>
          <w:rFonts w:ascii="Bodoni MT" w:hAnsi="Bodoni MT"/>
        </w:rPr>
        <w:t>nous nomme</w:t>
      </w:r>
      <w:r w:rsidR="00551DD4" w:rsidRPr="00EE3EB2">
        <w:rPr>
          <w:rFonts w:ascii="Bodoni MT" w:hAnsi="Bodoni MT"/>
        </w:rPr>
        <w:t>. M</w:t>
      </w:r>
      <w:r w:rsidR="00572DF8" w:rsidRPr="00EE3EB2">
        <w:rPr>
          <w:rFonts w:ascii="Bodoni MT" w:hAnsi="Bodoni MT"/>
        </w:rPr>
        <w:t>ais si l’autre, la société</w:t>
      </w:r>
      <w:r w:rsidR="00BD2E27" w:rsidRPr="00EE3EB2">
        <w:rPr>
          <w:rFonts w:ascii="Bodoni MT" w:hAnsi="Bodoni MT"/>
        </w:rPr>
        <w:t>,</w:t>
      </w:r>
      <w:r w:rsidR="00572DF8" w:rsidRPr="00EE3EB2">
        <w:rPr>
          <w:rFonts w:ascii="Bodoni MT" w:hAnsi="Bodoni MT"/>
        </w:rPr>
        <w:t xml:space="preserve"> nous forment, c</w:t>
      </w:r>
      <w:r w:rsidR="002630BD" w:rsidRPr="00EE3EB2">
        <w:rPr>
          <w:rFonts w:ascii="Bodoni MT" w:hAnsi="Bodoni MT"/>
        </w:rPr>
        <w:t>e doit être</w:t>
      </w:r>
      <w:r w:rsidR="00572DF8" w:rsidRPr="00EE3EB2">
        <w:rPr>
          <w:rFonts w:ascii="Bodoni MT" w:hAnsi="Bodoni MT"/>
        </w:rPr>
        <w:t xml:space="preserve"> pour nous aider à construire, à affirmer, à épanouir notre personne singulière</w:t>
      </w:r>
      <w:r w:rsidR="002630BD" w:rsidRPr="00EE3EB2">
        <w:rPr>
          <w:rFonts w:ascii="Bodoni MT" w:hAnsi="Bodoni MT"/>
        </w:rPr>
        <w:t xml:space="preserve"> </w:t>
      </w:r>
      <w:r w:rsidRPr="00EE3EB2">
        <w:rPr>
          <w:rFonts w:ascii="Bodoni MT" w:hAnsi="Bodoni MT"/>
        </w:rPr>
        <w:t>en devenir.</w:t>
      </w:r>
      <w:r w:rsidR="002630BD" w:rsidRPr="00EE3EB2">
        <w:rPr>
          <w:rFonts w:ascii="Bodoni MT" w:hAnsi="Bodoni MT"/>
        </w:rPr>
        <w:t xml:space="preserve"> Chacun doit pouvoir </w:t>
      </w:r>
      <w:r w:rsidR="001D5DAE" w:rsidRPr="00EE3EB2">
        <w:rPr>
          <w:rFonts w:ascii="Bodoni MT" w:hAnsi="Bodoni MT"/>
        </w:rPr>
        <w:t xml:space="preserve">peu à peu </w:t>
      </w:r>
      <w:r w:rsidR="002630BD" w:rsidRPr="00EE3EB2">
        <w:rPr>
          <w:rFonts w:ascii="Bodoni MT" w:hAnsi="Bodoni MT"/>
        </w:rPr>
        <w:t xml:space="preserve">agir de manière autonome, dans le respect des principes précédents. C’est un principe de </w:t>
      </w:r>
      <w:r w:rsidR="002630BD" w:rsidRPr="00EE3EB2">
        <w:rPr>
          <w:rFonts w:ascii="Bodoni MT" w:hAnsi="Bodoni MT"/>
          <w:b/>
          <w:u w:val="single"/>
        </w:rPr>
        <w:t>liberté</w:t>
      </w:r>
      <w:r w:rsidR="002630BD" w:rsidRPr="00EE3EB2">
        <w:rPr>
          <w:rFonts w:ascii="Bodoni MT" w:hAnsi="Bodoni MT"/>
        </w:rPr>
        <w:t xml:space="preserve"> et sa mise en œuvre co</w:t>
      </w:r>
      <w:r w:rsidR="00BD2E27" w:rsidRPr="00EE3EB2">
        <w:rPr>
          <w:rFonts w:ascii="Bodoni MT" w:hAnsi="Bodoni MT"/>
        </w:rPr>
        <w:t>njointement avec les précédents</w:t>
      </w:r>
      <w:r w:rsidR="001D5DAE" w:rsidRPr="00EE3EB2">
        <w:rPr>
          <w:rFonts w:ascii="Bodoni MT" w:hAnsi="Bodoni MT"/>
        </w:rPr>
        <w:t>,</w:t>
      </w:r>
      <w:r w:rsidR="00BD2E27" w:rsidRPr="00EE3EB2">
        <w:rPr>
          <w:rFonts w:ascii="Bodoni MT" w:hAnsi="Bodoni MT"/>
        </w:rPr>
        <w:t xml:space="preserve"> </w:t>
      </w:r>
      <w:r w:rsidR="00B53C29" w:rsidRPr="00EE3EB2">
        <w:rPr>
          <w:rFonts w:ascii="Bodoni MT" w:hAnsi="Bodoni MT"/>
        </w:rPr>
        <w:t xml:space="preserve">ne peut se réaliser sans </w:t>
      </w:r>
      <w:r w:rsidR="00551DD4" w:rsidRPr="00EE3EB2">
        <w:rPr>
          <w:rFonts w:ascii="Bodoni MT" w:hAnsi="Bodoni MT"/>
        </w:rPr>
        <w:t xml:space="preserve">également </w:t>
      </w:r>
      <w:r w:rsidR="00B53C29" w:rsidRPr="00EE3EB2">
        <w:rPr>
          <w:rFonts w:ascii="Bodoni MT" w:hAnsi="Bodoni MT"/>
        </w:rPr>
        <w:t>le respect du p</w:t>
      </w:r>
      <w:r w:rsidR="00BD2E27" w:rsidRPr="00EE3EB2">
        <w:rPr>
          <w:rFonts w:ascii="Bodoni MT" w:hAnsi="Bodoni MT"/>
        </w:rPr>
        <w:t>rincipe suivant.</w:t>
      </w:r>
      <w:r w:rsidR="002630BD" w:rsidRPr="00EE3EB2">
        <w:rPr>
          <w:rFonts w:ascii="Bodoni MT" w:hAnsi="Bodoni MT"/>
        </w:rPr>
        <w:t xml:space="preserve"> </w:t>
      </w:r>
    </w:p>
    <w:p w:rsidR="00040F36" w:rsidRPr="00EE3EB2" w:rsidRDefault="00040F36" w:rsidP="00040F36">
      <w:pPr>
        <w:adjustRightInd w:val="0"/>
        <w:snapToGrid w:val="0"/>
        <w:jc w:val="both"/>
        <w:rPr>
          <w:rFonts w:ascii="Bodoni MT" w:hAnsi="Bodoni MT"/>
        </w:rPr>
      </w:pPr>
      <w:r w:rsidRPr="00EE3EB2">
        <w:rPr>
          <w:rFonts w:ascii="Bodoni MT" w:hAnsi="Bodoni MT"/>
          <w:b/>
          <w:i/>
        </w:rPr>
        <w:t>Le principe d’opposition maîtrisée et créatrice</w:t>
      </w:r>
      <w:r w:rsidRPr="00EE3EB2">
        <w:rPr>
          <w:rFonts w:ascii="Bodoni MT" w:hAnsi="Bodoni MT"/>
        </w:rPr>
        <w:t xml:space="preserve"> : parce que chacun a vocation à manifester son individualité singulière il est naturel que les humains </w:t>
      </w:r>
      <w:r w:rsidR="000320A9" w:rsidRPr="00EE3EB2">
        <w:rPr>
          <w:rFonts w:ascii="Bodoni MT" w:hAnsi="Bodoni MT"/>
        </w:rPr>
        <w:t>soient amenés</w:t>
      </w:r>
      <w:r w:rsidR="00B53C29" w:rsidRPr="00EE3EB2">
        <w:rPr>
          <w:rFonts w:ascii="Bodoni MT" w:hAnsi="Bodoni MT"/>
        </w:rPr>
        <w:t xml:space="preserve"> à</w:t>
      </w:r>
      <w:r w:rsidRPr="00EE3EB2">
        <w:rPr>
          <w:rFonts w:ascii="Bodoni MT" w:hAnsi="Bodoni MT"/>
        </w:rPr>
        <w:t xml:space="preserve"> s’opposer</w:t>
      </w:r>
      <w:r w:rsidR="00BD2E27" w:rsidRPr="00EE3EB2">
        <w:rPr>
          <w:rFonts w:ascii="Bodoni MT" w:hAnsi="Bodoni MT"/>
        </w:rPr>
        <w:t xml:space="preserve"> dans des luttes pour la </w:t>
      </w:r>
      <w:r w:rsidR="004E3EA4">
        <w:rPr>
          <w:rFonts w:ascii="Bodoni MT" w:hAnsi="Bodoni MT"/>
        </w:rPr>
        <w:t xml:space="preserve">pleine </w:t>
      </w:r>
      <w:r w:rsidR="00BD2E27" w:rsidRPr="00EE3EB2">
        <w:rPr>
          <w:rFonts w:ascii="Bodoni MT" w:hAnsi="Bodoni MT"/>
        </w:rPr>
        <w:t>reconnaissance </w:t>
      </w:r>
      <w:r w:rsidR="00A22128" w:rsidRPr="00EE3EB2">
        <w:rPr>
          <w:rFonts w:ascii="Bodoni MT" w:hAnsi="Bodoni MT"/>
        </w:rPr>
        <w:t xml:space="preserve">de leur être </w:t>
      </w:r>
      <w:r w:rsidR="00BD2E27" w:rsidRPr="00EE3EB2">
        <w:rPr>
          <w:rFonts w:ascii="Bodoni MT" w:hAnsi="Bodoni MT"/>
        </w:rPr>
        <w:t xml:space="preserve">et pour le développement de leur puissance d’être et d’agir. </w:t>
      </w:r>
      <w:r w:rsidRPr="00EE3EB2">
        <w:rPr>
          <w:rFonts w:ascii="Bodoni MT" w:hAnsi="Bodoni MT"/>
        </w:rPr>
        <w:t>Mais il ne leur est légitime de le faire qu’aussi longtemps que cela ne met pas en danger le cadre de commune socialité qui rend cette rivalité féconde et non dest</w:t>
      </w:r>
      <w:r w:rsidR="00BD2E27" w:rsidRPr="00EE3EB2">
        <w:rPr>
          <w:rFonts w:ascii="Bodoni MT" w:hAnsi="Bodoni MT"/>
        </w:rPr>
        <w:t>ructrice</w:t>
      </w:r>
      <w:r w:rsidR="0046539B" w:rsidRPr="00EE3EB2">
        <w:rPr>
          <w:rFonts w:ascii="Bodoni MT" w:hAnsi="Bodoni MT"/>
        </w:rPr>
        <w:t>. Les interactions entre les individus doivent</w:t>
      </w:r>
      <w:r w:rsidR="00BD2E27" w:rsidRPr="00EE3EB2">
        <w:rPr>
          <w:rFonts w:ascii="Bodoni MT" w:hAnsi="Bodoni MT"/>
        </w:rPr>
        <w:t xml:space="preserve"> s’exercer </w:t>
      </w:r>
      <w:r w:rsidRPr="00EE3EB2">
        <w:rPr>
          <w:rFonts w:ascii="Bodoni MT" w:hAnsi="Bodoni MT"/>
        </w:rPr>
        <w:t xml:space="preserve">au bénéfice des collectifs, de la communauté politique et humaine, du bien commun et non à </w:t>
      </w:r>
      <w:r w:rsidR="004E3EA4">
        <w:rPr>
          <w:rFonts w:ascii="Bodoni MT" w:hAnsi="Bodoni MT"/>
        </w:rPr>
        <w:t>leur</w:t>
      </w:r>
      <w:r w:rsidRPr="00EE3EB2">
        <w:rPr>
          <w:rFonts w:ascii="Bodoni MT" w:hAnsi="Bodoni MT"/>
        </w:rPr>
        <w:t xml:space="preserve"> détriment. La volonté générale doit trouver à se former de manière démocratique et s’expliciter en loi commune pour l’intérêt général auquel chacun doit subordonner ses aspirations individuelles.</w:t>
      </w:r>
      <w:r w:rsidR="00BD2E27" w:rsidRPr="00EE3EB2">
        <w:rPr>
          <w:rFonts w:ascii="Bodoni MT" w:hAnsi="Bodoni MT"/>
        </w:rPr>
        <w:t xml:space="preserve"> </w:t>
      </w:r>
      <w:r w:rsidR="0037682D" w:rsidRPr="00EE3EB2">
        <w:rPr>
          <w:rFonts w:ascii="Bodoni MT" w:hAnsi="Bodoni MT"/>
        </w:rPr>
        <w:t>Chacun obéit à la loi qu’il a contribué à établir en tant que citoyen</w:t>
      </w:r>
      <w:r w:rsidR="0046539B" w:rsidRPr="00EE3EB2">
        <w:rPr>
          <w:rFonts w:ascii="Bodoni MT" w:hAnsi="Bodoni MT"/>
        </w:rPr>
        <w:t>.</w:t>
      </w:r>
      <w:r w:rsidR="0037682D" w:rsidRPr="00EE3EB2">
        <w:rPr>
          <w:rFonts w:ascii="Bodoni MT" w:hAnsi="Bodoni MT"/>
        </w:rPr>
        <w:t xml:space="preserve"> </w:t>
      </w:r>
      <w:r w:rsidR="00BD2E27" w:rsidRPr="00EE3EB2">
        <w:rPr>
          <w:rFonts w:ascii="Bodoni MT" w:hAnsi="Bodoni MT"/>
        </w:rPr>
        <w:t>C’est un idéal de démocratie</w:t>
      </w:r>
      <w:r w:rsidR="0037682D" w:rsidRPr="00EE3EB2">
        <w:rPr>
          <w:rFonts w:ascii="Bodoni MT" w:hAnsi="Bodoni MT"/>
        </w:rPr>
        <w:t xml:space="preserve"> </w:t>
      </w:r>
      <w:r w:rsidR="00CC1414" w:rsidRPr="00EE3EB2">
        <w:rPr>
          <w:rFonts w:ascii="Bodoni MT" w:hAnsi="Bodoni MT"/>
        </w:rPr>
        <w:t xml:space="preserve">et le sens profond de l’égalité démocratique </w:t>
      </w:r>
      <w:r w:rsidR="0037682D" w:rsidRPr="00EE3EB2">
        <w:rPr>
          <w:rFonts w:ascii="Bodoni MT" w:hAnsi="Bodoni MT"/>
        </w:rPr>
        <w:t>qui correspond à la conception du contrat social exprimée par Jean-Jacques Rousseau</w:t>
      </w:r>
      <w:r w:rsidR="00CC1414" w:rsidRPr="00EE3EB2">
        <w:rPr>
          <w:rStyle w:val="Appelnotedebasdep"/>
          <w:rFonts w:ascii="Bodoni MT" w:hAnsi="Bodoni MT"/>
        </w:rPr>
        <w:footnoteReference w:id="11"/>
      </w:r>
      <w:r w:rsidR="00BD2E27" w:rsidRPr="00EE3EB2">
        <w:rPr>
          <w:rFonts w:ascii="Bodoni MT" w:hAnsi="Bodoni MT"/>
        </w:rPr>
        <w:t>.</w:t>
      </w:r>
    </w:p>
    <w:p w:rsidR="001D7126" w:rsidRDefault="00D22463" w:rsidP="00D22463">
      <w:pPr>
        <w:jc w:val="center"/>
        <w:rPr>
          <w:rFonts w:ascii="Bodoni MT" w:hAnsi="Bodoni MT"/>
          <w:b/>
        </w:rPr>
      </w:pPr>
      <w:r w:rsidRPr="00EE3EB2">
        <w:rPr>
          <w:rFonts w:ascii="Bodoni MT" w:hAnsi="Bodoni MT"/>
          <w:b/>
        </w:rPr>
        <w:t xml:space="preserve">IV- </w:t>
      </w:r>
      <w:r w:rsidR="0046539B" w:rsidRPr="00EE3EB2">
        <w:rPr>
          <w:rFonts w:ascii="Bodoni MT" w:hAnsi="Bodoni MT"/>
          <w:b/>
        </w:rPr>
        <w:t xml:space="preserve">Mettre en œuvre </w:t>
      </w:r>
      <w:r w:rsidR="0082375D">
        <w:rPr>
          <w:rFonts w:ascii="Bodoni MT" w:hAnsi="Bodoni MT"/>
          <w:b/>
        </w:rPr>
        <w:t>le convivialisme</w:t>
      </w:r>
    </w:p>
    <w:p w:rsidR="0082375D" w:rsidRPr="0082375D" w:rsidRDefault="0082375D" w:rsidP="0082375D">
      <w:pPr>
        <w:rPr>
          <w:rFonts w:ascii="Bodoni MT" w:hAnsi="Bodoni MT"/>
        </w:rPr>
      </w:pPr>
      <w:r w:rsidRPr="0082375D">
        <w:rPr>
          <w:rFonts w:ascii="Bodoni MT" w:hAnsi="Bodoni MT"/>
        </w:rPr>
        <w:t>Pour mettre</w:t>
      </w:r>
      <w:r>
        <w:rPr>
          <w:rFonts w:ascii="Bodoni MT" w:hAnsi="Bodoni MT"/>
        </w:rPr>
        <w:t xml:space="preserve"> en œuvre les principes du convivialisme, qui semblent bien correspondre aux aspirations du plus grand nombre, il faut un mouvement de masse qui bouscule le mode actuel de fonctionnement du monde et organise un nouveau contrat social dans les différents pays de la planète.</w:t>
      </w:r>
    </w:p>
    <w:p w:rsidR="00EE36A6" w:rsidRPr="00EE3EB2" w:rsidRDefault="00EE36A6" w:rsidP="00EE36A6">
      <w:pPr>
        <w:rPr>
          <w:rFonts w:ascii="Bodoni MT" w:hAnsi="Bodoni MT"/>
        </w:rPr>
      </w:pPr>
      <w:r w:rsidRPr="00EE3EB2">
        <w:rPr>
          <w:rFonts w:ascii="Bodoni MT" w:hAnsi="Bodoni MT"/>
        </w:rPr>
        <w:t>« Indignez-vous » incitait Stéphane Hessel</w:t>
      </w:r>
      <w:r w:rsidRPr="00EE3EB2">
        <w:rPr>
          <w:rStyle w:val="Appelnotedebasdep"/>
          <w:rFonts w:ascii="Bodoni MT" w:hAnsi="Bodoni MT"/>
        </w:rPr>
        <w:footnoteReference w:id="12"/>
      </w:r>
      <w:r w:rsidRPr="00EE3EB2">
        <w:rPr>
          <w:rFonts w:ascii="Bodoni MT" w:hAnsi="Bodoni MT"/>
        </w:rPr>
        <w:t xml:space="preserve">. </w:t>
      </w:r>
      <w:r w:rsidR="0082375D">
        <w:rPr>
          <w:rFonts w:ascii="Bodoni MT" w:hAnsi="Bodoni MT"/>
        </w:rPr>
        <w:t xml:space="preserve">En dépit d’un succès planétaire de librairie, très </w:t>
      </w:r>
      <w:proofErr w:type="spellStart"/>
      <w:r w:rsidR="0082375D">
        <w:rPr>
          <w:rFonts w:ascii="Bodoni MT" w:hAnsi="Bodoni MT"/>
        </w:rPr>
        <w:t>t</w:t>
      </w:r>
      <w:r w:rsidR="002A61AA" w:rsidRPr="00EE3EB2">
        <w:rPr>
          <w:rFonts w:ascii="Bodoni MT" w:hAnsi="Bodoni MT"/>
        </w:rPr>
        <w:t>rès</w:t>
      </w:r>
      <w:proofErr w:type="spellEnd"/>
      <w:r w:rsidR="002A61AA" w:rsidRPr="00EE3EB2">
        <w:rPr>
          <w:rFonts w:ascii="Bodoni MT" w:hAnsi="Bodoni MT"/>
        </w:rPr>
        <w:t xml:space="preserve"> peu de monde, e</w:t>
      </w:r>
      <w:r w:rsidRPr="00EE3EB2">
        <w:rPr>
          <w:rFonts w:ascii="Bodoni MT" w:hAnsi="Bodoni MT"/>
        </w:rPr>
        <w:t>n proportion de la population mondiale, a proclamé son indignation</w:t>
      </w:r>
      <w:r w:rsidR="002A61AA" w:rsidRPr="00EE3EB2">
        <w:rPr>
          <w:rFonts w:ascii="Bodoni MT" w:hAnsi="Bodoni MT"/>
        </w:rPr>
        <w:t>. Peu se révoltent même s’ils conviennent de l’inhumanité du monde. Tous ou presque</w:t>
      </w:r>
      <w:r w:rsidRPr="00EE3EB2">
        <w:rPr>
          <w:rFonts w:ascii="Bodoni MT" w:hAnsi="Bodoni MT"/>
        </w:rPr>
        <w:t xml:space="preserve"> courbe</w:t>
      </w:r>
      <w:r w:rsidR="0046539B" w:rsidRPr="00EE3EB2">
        <w:rPr>
          <w:rFonts w:ascii="Bodoni MT" w:hAnsi="Bodoni MT"/>
        </w:rPr>
        <w:t>nt</w:t>
      </w:r>
      <w:r w:rsidRPr="00EE3EB2">
        <w:rPr>
          <w:rFonts w:ascii="Bodoni MT" w:hAnsi="Bodoni MT"/>
        </w:rPr>
        <w:t xml:space="preserve"> l’échine, ne sachant pas trop ce qu’il est permis d’espérer. Il n’est pas sûr qu’il </w:t>
      </w:r>
      <w:r w:rsidR="0046539B" w:rsidRPr="00EE3EB2">
        <w:rPr>
          <w:rFonts w:ascii="Bodoni MT" w:hAnsi="Bodoni MT"/>
        </w:rPr>
        <w:t xml:space="preserve">y </w:t>
      </w:r>
      <w:r w:rsidRPr="00EE3EB2">
        <w:rPr>
          <w:rFonts w:ascii="Bodoni MT" w:hAnsi="Bodoni MT"/>
        </w:rPr>
        <w:t xml:space="preserve">ait plus </w:t>
      </w:r>
      <w:r w:rsidR="0046539B" w:rsidRPr="00EE3EB2">
        <w:rPr>
          <w:rFonts w:ascii="Bodoni MT" w:hAnsi="Bodoni MT"/>
        </w:rPr>
        <w:t>de</w:t>
      </w:r>
      <w:r w:rsidRPr="00EE3EB2">
        <w:rPr>
          <w:rFonts w:ascii="Bodoni MT" w:hAnsi="Bodoni MT"/>
        </w:rPr>
        <w:t xml:space="preserve"> 1 </w:t>
      </w:r>
      <w:r w:rsidR="0046539B" w:rsidRPr="00EE3EB2">
        <w:rPr>
          <w:rFonts w:ascii="Bodoni MT" w:hAnsi="Bodoni MT"/>
        </w:rPr>
        <w:t>à</w:t>
      </w:r>
      <w:r w:rsidRPr="00EE3EB2">
        <w:rPr>
          <w:rFonts w:ascii="Bodoni MT" w:hAnsi="Bodoni MT"/>
        </w:rPr>
        <w:t xml:space="preserve"> 2% de la population à participer à des expérimentations, des luttes, des résistances telles que celles mentionnées plus haut</w:t>
      </w:r>
      <w:r w:rsidR="0046539B" w:rsidRPr="00EE3EB2">
        <w:rPr>
          <w:rStyle w:val="Appelnotedebasdep"/>
          <w:rFonts w:ascii="Bodoni MT" w:hAnsi="Bodoni MT"/>
        </w:rPr>
        <w:footnoteReference w:id="13"/>
      </w:r>
      <w:r w:rsidRPr="00EE3EB2">
        <w:rPr>
          <w:rFonts w:ascii="Bodoni MT" w:hAnsi="Bodoni MT"/>
        </w:rPr>
        <w:t xml:space="preserve">. </w:t>
      </w:r>
      <w:r w:rsidR="002A61AA" w:rsidRPr="00EE3EB2">
        <w:rPr>
          <w:rFonts w:ascii="Bodoni MT" w:hAnsi="Bodoni MT"/>
        </w:rPr>
        <w:t>Ces opérations ont apporté</w:t>
      </w:r>
      <w:r w:rsidR="004E3EA4">
        <w:rPr>
          <w:rFonts w:ascii="Bodoni MT" w:hAnsi="Bodoni MT"/>
        </w:rPr>
        <w:t>,</w:t>
      </w:r>
      <w:r w:rsidR="002A61AA" w:rsidRPr="00EE3EB2">
        <w:rPr>
          <w:rFonts w:ascii="Bodoni MT" w:hAnsi="Bodoni MT"/>
        </w:rPr>
        <w:t xml:space="preserve"> ici et </w:t>
      </w:r>
      <w:r w:rsidR="001E797D" w:rsidRPr="00EE3EB2">
        <w:rPr>
          <w:rFonts w:ascii="Bodoni MT" w:hAnsi="Bodoni MT"/>
        </w:rPr>
        <w:t>là</w:t>
      </w:r>
      <w:r w:rsidR="004E3EA4">
        <w:rPr>
          <w:rFonts w:ascii="Bodoni MT" w:hAnsi="Bodoni MT"/>
        </w:rPr>
        <w:t>,</w:t>
      </w:r>
      <w:r w:rsidR="002A61AA" w:rsidRPr="00EE3EB2">
        <w:rPr>
          <w:rFonts w:ascii="Bodoni MT" w:hAnsi="Bodoni MT"/>
        </w:rPr>
        <w:t xml:space="preserve"> d</w:t>
      </w:r>
      <w:r w:rsidRPr="00EE3EB2">
        <w:rPr>
          <w:rFonts w:ascii="Bodoni MT" w:hAnsi="Bodoni MT"/>
        </w:rPr>
        <w:t>e</w:t>
      </w:r>
      <w:r w:rsidR="002A61AA" w:rsidRPr="00EE3EB2">
        <w:rPr>
          <w:rFonts w:ascii="Bodoni MT" w:hAnsi="Bodoni MT"/>
        </w:rPr>
        <w:t xml:space="preserve">s adoucissements </w:t>
      </w:r>
      <w:r w:rsidR="005419D8" w:rsidRPr="00EE3EB2">
        <w:rPr>
          <w:rFonts w:ascii="Bodoni MT" w:hAnsi="Bodoni MT"/>
        </w:rPr>
        <w:t xml:space="preserve">aux meurtrissures </w:t>
      </w:r>
      <w:r w:rsidR="002A61AA" w:rsidRPr="00EE3EB2">
        <w:rPr>
          <w:rFonts w:ascii="Bodoni MT" w:hAnsi="Bodoni MT"/>
        </w:rPr>
        <w:t xml:space="preserve">de ce monde, sans plus, c’est-à-dire sans </w:t>
      </w:r>
      <w:r w:rsidRPr="00EE3EB2">
        <w:rPr>
          <w:rFonts w:ascii="Bodoni MT" w:hAnsi="Bodoni MT"/>
        </w:rPr>
        <w:t>inverser la tendance globale vers plus d’inhumanité.</w:t>
      </w:r>
      <w:r w:rsidR="005419D8" w:rsidRPr="00EE3EB2">
        <w:rPr>
          <w:rFonts w:ascii="Bodoni MT" w:hAnsi="Bodoni MT"/>
        </w:rPr>
        <w:t xml:space="preserve"> Mais pourquoi les peuples laissent-ils se poursuivre ce mode de fonctionnement ? Comment les gouvernants et les leaders économiques parviennent-ils</w:t>
      </w:r>
      <w:r w:rsidR="00500C06" w:rsidRPr="00EE3EB2">
        <w:rPr>
          <w:rFonts w:ascii="Bodoni MT" w:hAnsi="Bodoni MT"/>
        </w:rPr>
        <w:t>,</w:t>
      </w:r>
      <w:r w:rsidR="005419D8" w:rsidRPr="00EE3EB2">
        <w:rPr>
          <w:rFonts w:ascii="Bodoni MT" w:hAnsi="Bodoni MT"/>
        </w:rPr>
        <w:t xml:space="preserve"> sans contraintes policières fortes</w:t>
      </w:r>
      <w:r w:rsidR="00500C06" w:rsidRPr="00EE3EB2">
        <w:rPr>
          <w:rFonts w:ascii="Bodoni MT" w:hAnsi="Bodoni MT"/>
        </w:rPr>
        <w:t>,</w:t>
      </w:r>
      <w:r w:rsidR="005419D8" w:rsidRPr="00EE3EB2">
        <w:rPr>
          <w:rFonts w:ascii="Bodoni MT" w:hAnsi="Bodoni MT"/>
        </w:rPr>
        <w:t xml:space="preserve"> à éviter une </w:t>
      </w:r>
      <w:r w:rsidR="002A61AA" w:rsidRPr="00EE3EB2">
        <w:rPr>
          <w:rFonts w:ascii="Bodoni MT" w:hAnsi="Bodoni MT"/>
        </w:rPr>
        <w:t xml:space="preserve">véritable </w:t>
      </w:r>
      <w:r w:rsidR="005419D8" w:rsidRPr="00EE3EB2">
        <w:rPr>
          <w:rFonts w:ascii="Bodoni MT" w:hAnsi="Bodoni MT"/>
        </w:rPr>
        <w:t>remise en cause du contrat social ?</w:t>
      </w:r>
    </w:p>
    <w:p w:rsidR="007A5D66" w:rsidRPr="00EE3EB2" w:rsidRDefault="007A5D66" w:rsidP="00BD2E27">
      <w:pPr>
        <w:rPr>
          <w:rFonts w:ascii="Bodoni MT" w:hAnsi="Bodoni MT"/>
        </w:rPr>
      </w:pPr>
      <w:r w:rsidRPr="00EE3EB2">
        <w:rPr>
          <w:rFonts w:ascii="Bodoni MT" w:hAnsi="Bodoni MT"/>
        </w:rPr>
        <w:t xml:space="preserve">Le contrat social d’une communauté politique maintient ensemble tous ses membres : ils respectent </w:t>
      </w:r>
      <w:r w:rsidR="00EE3EB2">
        <w:rPr>
          <w:rFonts w:ascii="Bodoni MT" w:hAnsi="Bodoni MT"/>
        </w:rPr>
        <w:t>le contenu de ce contrat social. L</w:t>
      </w:r>
      <w:r w:rsidRPr="00EE3EB2">
        <w:rPr>
          <w:rFonts w:ascii="Bodoni MT" w:hAnsi="Bodoni MT"/>
        </w:rPr>
        <w:t xml:space="preserve">es gouvernés </w:t>
      </w:r>
      <w:r w:rsidR="002960AF" w:rsidRPr="00EE3EB2">
        <w:rPr>
          <w:rFonts w:ascii="Bodoni MT" w:hAnsi="Bodoni MT"/>
        </w:rPr>
        <w:t>con</w:t>
      </w:r>
      <w:r w:rsidRPr="00EE3EB2">
        <w:rPr>
          <w:rFonts w:ascii="Bodoni MT" w:hAnsi="Bodoni MT"/>
        </w:rPr>
        <w:t>cèdent aux gouvernants, selon une procédure propre à chaque communauté politique, le soin de mettre en œuvre le contenu du contrat</w:t>
      </w:r>
      <w:r w:rsidR="00AF43A1" w:rsidRPr="00EE3EB2">
        <w:rPr>
          <w:rFonts w:ascii="Bodoni MT" w:hAnsi="Bodoni MT"/>
        </w:rPr>
        <w:t xml:space="preserve"> selon lequel il</w:t>
      </w:r>
      <w:r w:rsidR="00804EF6">
        <w:rPr>
          <w:rFonts w:ascii="Bodoni MT" w:hAnsi="Bodoni MT"/>
        </w:rPr>
        <w:t>s</w:t>
      </w:r>
      <w:r w:rsidR="00AF43A1" w:rsidRPr="00EE3EB2">
        <w:rPr>
          <w:rFonts w:ascii="Bodoni MT" w:hAnsi="Bodoni MT"/>
        </w:rPr>
        <w:t xml:space="preserve"> font fonctionner le monde</w:t>
      </w:r>
      <w:r w:rsidRPr="00EE3EB2">
        <w:rPr>
          <w:rFonts w:ascii="Bodoni MT" w:hAnsi="Bodoni MT"/>
        </w:rPr>
        <w:t xml:space="preserve">. En démocratie, si les gouvernés contestent le gouvernement, ils peuvent changer de gouvernement, voire changer le contenu du contrat social. </w:t>
      </w:r>
      <w:r w:rsidR="002A61AA" w:rsidRPr="00EE3EB2">
        <w:rPr>
          <w:rFonts w:ascii="Bodoni MT" w:hAnsi="Bodoni MT"/>
        </w:rPr>
        <w:t>Ceci ne se produit pas</w:t>
      </w:r>
      <w:r w:rsidR="00AF43A1" w:rsidRPr="00EE3EB2">
        <w:rPr>
          <w:rFonts w:ascii="Bodoni MT" w:hAnsi="Bodoni MT"/>
        </w:rPr>
        <w:t xml:space="preserve"> en dépit d’une insatisfaction </w:t>
      </w:r>
      <w:r w:rsidR="001E797D" w:rsidRPr="00EE3EB2">
        <w:rPr>
          <w:rFonts w:ascii="Bodoni MT" w:hAnsi="Bodoni MT"/>
        </w:rPr>
        <w:t xml:space="preserve">qui semble </w:t>
      </w:r>
      <w:r w:rsidR="00AF43A1" w:rsidRPr="00EE3EB2">
        <w:rPr>
          <w:rFonts w:ascii="Bodoni MT" w:hAnsi="Bodoni MT"/>
        </w:rPr>
        <w:t>assez généralisée de ce que produit le fonctionnement du monde</w:t>
      </w:r>
      <w:r w:rsidR="002A61AA" w:rsidRPr="00EE3EB2">
        <w:rPr>
          <w:rFonts w:ascii="Bodoni MT" w:hAnsi="Bodoni MT"/>
        </w:rPr>
        <w:t>.</w:t>
      </w:r>
    </w:p>
    <w:p w:rsidR="005F128D" w:rsidRDefault="005F128D" w:rsidP="00EC4AE7">
      <w:pPr>
        <w:adjustRightInd w:val="0"/>
        <w:snapToGrid w:val="0"/>
        <w:spacing w:after="0" w:line="240" w:lineRule="auto"/>
        <w:rPr>
          <w:rFonts w:ascii="Bodoni MT" w:eastAsia="Times New Roman" w:hAnsi="Bodoni MT" w:cs="Times New Roman"/>
        </w:rPr>
      </w:pPr>
      <w:r w:rsidRPr="00EE3EB2">
        <w:rPr>
          <w:rFonts w:ascii="Bodoni MT" w:eastAsia="Times New Roman" w:hAnsi="Bodoni MT" w:cs="Times New Roman"/>
        </w:rPr>
        <w:t xml:space="preserve">Si les </w:t>
      </w:r>
      <w:r w:rsidR="002A61AA" w:rsidRPr="00EE3EB2">
        <w:rPr>
          <w:rFonts w:ascii="Bodoni MT" w:eastAsia="Times New Roman" w:hAnsi="Bodoni MT" w:cs="Times New Roman"/>
        </w:rPr>
        <w:t xml:space="preserve">gouvernés </w:t>
      </w:r>
      <w:r w:rsidRPr="00EE3EB2">
        <w:rPr>
          <w:rFonts w:ascii="Bodoni MT" w:eastAsia="Times New Roman" w:hAnsi="Bodoni MT" w:cs="Times New Roman"/>
        </w:rPr>
        <w:t xml:space="preserve">ne remettent pas en cause le contrat social c’est </w:t>
      </w:r>
      <w:r w:rsidR="009A4D7D" w:rsidRPr="00EE3EB2">
        <w:rPr>
          <w:rFonts w:ascii="Bodoni MT" w:eastAsia="Times New Roman" w:hAnsi="Bodoni MT" w:cs="Times New Roman"/>
        </w:rPr>
        <w:t xml:space="preserve">qu’ils croient </w:t>
      </w:r>
      <w:r w:rsidR="00EE3EB2">
        <w:rPr>
          <w:rFonts w:ascii="Bodoni MT" w:eastAsia="Times New Roman" w:hAnsi="Bodoni MT" w:cs="Times New Roman"/>
        </w:rPr>
        <w:t xml:space="preserve">– ou veulent croire - </w:t>
      </w:r>
      <w:r w:rsidR="009A4D7D" w:rsidRPr="00EE3EB2">
        <w:rPr>
          <w:rFonts w:ascii="Bodoni MT" w:eastAsia="Times New Roman" w:hAnsi="Bodoni MT" w:cs="Times New Roman"/>
        </w:rPr>
        <w:t xml:space="preserve">en </w:t>
      </w:r>
      <w:r w:rsidR="002A61AA" w:rsidRPr="00EE3EB2">
        <w:rPr>
          <w:rFonts w:ascii="Bodoni MT" w:eastAsia="Times New Roman" w:hAnsi="Bodoni MT" w:cs="Times New Roman"/>
        </w:rPr>
        <w:t>l</w:t>
      </w:r>
      <w:r w:rsidRPr="00EE3EB2">
        <w:rPr>
          <w:rFonts w:ascii="Bodoni MT" w:eastAsia="Times New Roman" w:hAnsi="Bodoni MT" w:cs="Times New Roman"/>
        </w:rPr>
        <w:t xml:space="preserve">a promesse qui leur est faite. Le mode de fonctionnement néo-libéral, en dépit de multiples défauts, prétend </w:t>
      </w:r>
      <w:r w:rsidR="00A1388E">
        <w:rPr>
          <w:rFonts w:ascii="Bodoni MT" w:eastAsia="Times New Roman" w:hAnsi="Bodoni MT" w:cs="Times New Roman"/>
        </w:rPr>
        <w:t>ne pas avoir d’alternative. Le</w:t>
      </w:r>
      <w:r w:rsidRPr="00EE3EB2">
        <w:rPr>
          <w:rFonts w:ascii="Bodoni MT" w:eastAsia="Times New Roman" w:hAnsi="Bodoni MT" w:cs="Times New Roman"/>
        </w:rPr>
        <w:t xml:space="preserve"> modèle libéral-keynésien et le modèle de planification communiste </w:t>
      </w:r>
      <w:r w:rsidR="009A4D7D" w:rsidRPr="00EE3EB2">
        <w:rPr>
          <w:rFonts w:ascii="Bodoni MT" w:eastAsia="Times New Roman" w:hAnsi="Bodoni MT" w:cs="Times New Roman"/>
        </w:rPr>
        <w:t>ayant</w:t>
      </w:r>
      <w:r w:rsidRPr="00EE3EB2">
        <w:rPr>
          <w:rFonts w:ascii="Bodoni MT" w:eastAsia="Times New Roman" w:hAnsi="Bodoni MT" w:cs="Times New Roman"/>
        </w:rPr>
        <w:t xml:space="preserve"> échoué</w:t>
      </w:r>
      <w:r w:rsidR="00A1388E">
        <w:rPr>
          <w:rFonts w:ascii="Bodoni MT" w:eastAsia="Times New Roman" w:hAnsi="Bodoni MT" w:cs="Times New Roman"/>
        </w:rPr>
        <w:t>, il se dit être le seul</w:t>
      </w:r>
      <w:r w:rsidRPr="00EE3EB2">
        <w:rPr>
          <w:rFonts w:ascii="Bodoni MT" w:eastAsia="Times New Roman" w:hAnsi="Bodoni MT" w:cs="Times New Roman"/>
        </w:rPr>
        <w:t xml:space="preserve"> à pouvoir offrir la croissance dont chacun finira par bénéficier.</w:t>
      </w:r>
      <w:r w:rsidR="00C96299">
        <w:rPr>
          <w:rFonts w:ascii="Bodoni MT" w:eastAsia="Times New Roman" w:hAnsi="Bodoni MT" w:cs="Times New Roman"/>
        </w:rPr>
        <w:t xml:space="preserve"> L</w:t>
      </w:r>
      <w:r w:rsidR="00C51490">
        <w:rPr>
          <w:rFonts w:ascii="Bodoni MT" w:eastAsia="Times New Roman" w:hAnsi="Bodoni MT" w:cs="Times New Roman"/>
        </w:rPr>
        <w:t>es oligarchies au pouvoir assè</w:t>
      </w:r>
      <w:r w:rsidR="00C96299">
        <w:rPr>
          <w:rFonts w:ascii="Bodoni MT" w:eastAsia="Times New Roman" w:hAnsi="Bodoni MT" w:cs="Times New Roman"/>
        </w:rPr>
        <w:t>ne</w:t>
      </w:r>
      <w:r w:rsidR="00C51490">
        <w:rPr>
          <w:rFonts w:ascii="Bodoni MT" w:eastAsia="Times New Roman" w:hAnsi="Bodoni MT" w:cs="Times New Roman"/>
        </w:rPr>
        <w:t>nt</w:t>
      </w:r>
      <w:r w:rsidR="00C96299">
        <w:rPr>
          <w:rFonts w:ascii="Bodoni MT" w:eastAsia="Times New Roman" w:hAnsi="Bodoni MT" w:cs="Times New Roman"/>
        </w:rPr>
        <w:t xml:space="preserve"> ce message </w:t>
      </w:r>
      <w:r w:rsidRPr="00EE3EB2">
        <w:rPr>
          <w:rFonts w:ascii="Bodoni MT" w:eastAsia="Times New Roman" w:hAnsi="Bodoni MT" w:cs="Times New Roman"/>
        </w:rPr>
        <w:t>partout dans le monde, pas seulem</w:t>
      </w:r>
      <w:r w:rsidR="004E3EA4">
        <w:rPr>
          <w:rFonts w:ascii="Bodoni MT" w:eastAsia="Times New Roman" w:hAnsi="Bodoni MT" w:cs="Times New Roman"/>
        </w:rPr>
        <w:t>ent en France. Il continue à séduire</w:t>
      </w:r>
      <w:r w:rsidR="00A1388E">
        <w:rPr>
          <w:rFonts w:ascii="Bodoni MT" w:eastAsia="Times New Roman" w:hAnsi="Bodoni MT" w:cs="Times New Roman"/>
        </w:rPr>
        <w:t xml:space="preserve"> </w:t>
      </w:r>
      <w:r w:rsidRPr="00EE3EB2">
        <w:rPr>
          <w:rFonts w:ascii="Bodoni MT" w:eastAsia="Times New Roman" w:hAnsi="Bodoni MT" w:cs="Times New Roman"/>
        </w:rPr>
        <w:t xml:space="preserve">l’immense majorité </w:t>
      </w:r>
      <w:r w:rsidR="00AF43A1" w:rsidRPr="00EE3EB2">
        <w:rPr>
          <w:rFonts w:ascii="Bodoni MT" w:eastAsia="Times New Roman" w:hAnsi="Bodoni MT" w:cs="Times New Roman"/>
        </w:rPr>
        <w:t>des individus</w:t>
      </w:r>
      <w:r w:rsidR="004E3EA4">
        <w:rPr>
          <w:rFonts w:ascii="Bodoni MT" w:eastAsia="Times New Roman" w:hAnsi="Bodoni MT" w:cs="Times New Roman"/>
        </w:rPr>
        <w:t>. C’est qu’ils</w:t>
      </w:r>
      <w:r w:rsidR="00A1388E">
        <w:rPr>
          <w:rFonts w:ascii="Bodoni MT" w:eastAsia="Times New Roman" w:hAnsi="Bodoni MT" w:cs="Times New Roman"/>
        </w:rPr>
        <w:t xml:space="preserve"> </w:t>
      </w:r>
      <w:r w:rsidR="00AF43A1" w:rsidRPr="00EE3EB2">
        <w:rPr>
          <w:rFonts w:ascii="Bodoni MT" w:eastAsia="Times New Roman" w:hAnsi="Bodoni MT" w:cs="Times New Roman"/>
        </w:rPr>
        <w:t>demandent une amélioration de leur vie matérielle, un peu plus de confort</w:t>
      </w:r>
      <w:r w:rsidR="00EE3EB2">
        <w:rPr>
          <w:rFonts w:ascii="Bodoni MT" w:eastAsia="Times New Roman" w:hAnsi="Bodoni MT" w:cs="Times New Roman"/>
        </w:rPr>
        <w:t xml:space="preserve"> </w:t>
      </w:r>
      <w:r w:rsidR="004E3EA4">
        <w:rPr>
          <w:rFonts w:ascii="Bodoni MT" w:eastAsia="Times New Roman" w:hAnsi="Bodoni MT" w:cs="Times New Roman"/>
        </w:rPr>
        <w:t xml:space="preserve">et qu’ils sont convaincus qu’ils ne l’obtiendront que </w:t>
      </w:r>
      <w:r w:rsidR="00C96299">
        <w:rPr>
          <w:rFonts w:ascii="Bodoni MT" w:eastAsia="Times New Roman" w:hAnsi="Bodoni MT" w:cs="Times New Roman"/>
        </w:rPr>
        <w:t xml:space="preserve">s’il y </w:t>
      </w:r>
      <w:proofErr w:type="gramStart"/>
      <w:r w:rsidR="00C96299">
        <w:rPr>
          <w:rFonts w:ascii="Bodoni MT" w:eastAsia="Times New Roman" w:hAnsi="Bodoni MT" w:cs="Times New Roman"/>
        </w:rPr>
        <w:t>a</w:t>
      </w:r>
      <w:proofErr w:type="gramEnd"/>
      <w:r w:rsidR="00EE3EB2">
        <w:rPr>
          <w:rFonts w:ascii="Bodoni MT" w:eastAsia="Times New Roman" w:hAnsi="Bodoni MT" w:cs="Times New Roman"/>
        </w:rPr>
        <w:t xml:space="preserve"> croissance.</w:t>
      </w:r>
    </w:p>
    <w:p w:rsidR="00EE3EB2" w:rsidRPr="00EE3EB2" w:rsidRDefault="00EE3EB2" w:rsidP="00EC4AE7">
      <w:pPr>
        <w:adjustRightInd w:val="0"/>
        <w:snapToGrid w:val="0"/>
        <w:spacing w:after="0" w:line="240" w:lineRule="auto"/>
        <w:rPr>
          <w:rFonts w:ascii="Bodoni MT" w:eastAsia="Times New Roman" w:hAnsi="Bodoni MT" w:cs="Times New Roman"/>
        </w:rPr>
      </w:pPr>
    </w:p>
    <w:p w:rsidR="00CA11D3" w:rsidRDefault="00CA11D3" w:rsidP="00CA11D3">
      <w:pPr>
        <w:adjustRightInd w:val="0"/>
        <w:snapToGrid w:val="0"/>
        <w:spacing w:after="0" w:line="240" w:lineRule="auto"/>
        <w:rPr>
          <w:rFonts w:ascii="Bodoni MT" w:hAnsi="Bodoni MT"/>
        </w:rPr>
      </w:pPr>
      <w:r w:rsidRPr="00EE3EB2">
        <w:rPr>
          <w:rFonts w:ascii="Bodoni MT" w:hAnsi="Bodoni MT"/>
        </w:rPr>
        <w:t xml:space="preserve">Cette préoccupation matérialiste qui met l’économie au premier plan </w:t>
      </w:r>
      <w:r w:rsidR="004E3EA4">
        <w:rPr>
          <w:rFonts w:ascii="Bodoni MT" w:hAnsi="Bodoni MT"/>
        </w:rPr>
        <w:t xml:space="preserve">des préoccupations </w:t>
      </w:r>
      <w:r w:rsidRPr="00EE3EB2">
        <w:rPr>
          <w:rFonts w:ascii="Bodoni MT" w:hAnsi="Bodoni MT"/>
        </w:rPr>
        <w:t>ne date pas d’hier. Jacques Ellul</w:t>
      </w:r>
      <w:r w:rsidRPr="00EE3EB2">
        <w:rPr>
          <w:rStyle w:val="Appelnotedebasdep"/>
          <w:rFonts w:ascii="Bodoni MT" w:hAnsi="Bodoni MT"/>
        </w:rPr>
        <w:footnoteReference w:id="14"/>
      </w:r>
      <w:r w:rsidRPr="00EE3EB2">
        <w:rPr>
          <w:rFonts w:ascii="Bodoni MT" w:hAnsi="Bodoni MT"/>
        </w:rPr>
        <w:t xml:space="preserve"> à qui on demandait en 1947 de traiter de la question suivante « L’économie maîtresse ou servante de l’homme ? » soulignait que dans le monde tel qu’il était, la question était déjà dépassée : l’homme n’était plus en face de l’économie, mais il avait déjà été englobé par l’économie. Em</w:t>
      </w:r>
      <w:r w:rsidR="004E41DD">
        <w:rPr>
          <w:rFonts w:ascii="Bodoni MT" w:hAnsi="Bodoni MT"/>
        </w:rPr>
        <w:t>m</w:t>
      </w:r>
      <w:r w:rsidRPr="00EE3EB2">
        <w:rPr>
          <w:rFonts w:ascii="Bodoni MT" w:hAnsi="Bodoni MT"/>
        </w:rPr>
        <w:t>anuel Mounier pensait qu’il fallait réagir. Il écrivait en 1949 : « Le primat de l’économique est un désordre historique dont il faut sortir</w:t>
      </w:r>
      <w:r w:rsidRPr="00EE3EB2">
        <w:rPr>
          <w:rStyle w:val="Appelnotedebasdep"/>
          <w:rFonts w:ascii="Bodoni MT" w:hAnsi="Bodoni MT"/>
        </w:rPr>
        <w:footnoteReference w:id="15"/>
      </w:r>
      <w:r w:rsidRPr="00EE3EB2">
        <w:rPr>
          <w:rFonts w:ascii="Bodoni MT" w:hAnsi="Bodoni MT"/>
        </w:rPr>
        <w:t> »</w:t>
      </w:r>
      <w:r w:rsidR="00FE7547" w:rsidRPr="00EE3EB2">
        <w:rPr>
          <w:rFonts w:ascii="Bodoni MT" w:hAnsi="Bodoni MT"/>
        </w:rPr>
        <w:t>.</w:t>
      </w:r>
    </w:p>
    <w:p w:rsidR="004E3EA4" w:rsidRPr="00EE3EB2" w:rsidRDefault="004E3EA4" w:rsidP="00CA11D3">
      <w:pPr>
        <w:adjustRightInd w:val="0"/>
        <w:snapToGrid w:val="0"/>
        <w:spacing w:after="0" w:line="240" w:lineRule="auto"/>
        <w:rPr>
          <w:rFonts w:ascii="Bodoni MT" w:hAnsi="Bodoni MT"/>
        </w:rPr>
      </w:pPr>
    </w:p>
    <w:p w:rsidR="00C40D64" w:rsidRPr="00EE3EB2" w:rsidRDefault="007A0BBE" w:rsidP="00CA11D3">
      <w:pPr>
        <w:adjustRightInd w:val="0"/>
        <w:snapToGrid w:val="0"/>
        <w:spacing w:after="0" w:line="240" w:lineRule="auto"/>
        <w:rPr>
          <w:rFonts w:ascii="Bodoni MT" w:hAnsi="Bodoni MT"/>
        </w:rPr>
      </w:pPr>
      <w:r w:rsidRPr="00EE3EB2">
        <w:rPr>
          <w:rFonts w:ascii="Bodoni MT" w:hAnsi="Bodoni MT"/>
        </w:rPr>
        <w:t xml:space="preserve">Pour </w:t>
      </w:r>
      <w:r w:rsidR="004E41DD">
        <w:rPr>
          <w:rFonts w:ascii="Bodoni MT" w:hAnsi="Bodoni MT"/>
        </w:rPr>
        <w:t xml:space="preserve">que soient </w:t>
      </w:r>
      <w:r w:rsidRPr="00EE3EB2">
        <w:rPr>
          <w:rFonts w:ascii="Bodoni MT" w:hAnsi="Bodoni MT"/>
        </w:rPr>
        <w:t>resp</w:t>
      </w:r>
      <w:r w:rsidR="004E41DD">
        <w:rPr>
          <w:rFonts w:ascii="Bodoni MT" w:hAnsi="Bodoni MT"/>
        </w:rPr>
        <w:t>ectés</w:t>
      </w:r>
      <w:r w:rsidRPr="00EE3EB2">
        <w:rPr>
          <w:rFonts w:ascii="Bodoni MT" w:hAnsi="Bodoni MT"/>
        </w:rPr>
        <w:t xml:space="preserve"> </w:t>
      </w:r>
      <w:r w:rsidR="00CA11D3" w:rsidRPr="00EE3EB2">
        <w:rPr>
          <w:rFonts w:ascii="Bodoni MT" w:hAnsi="Bodoni MT"/>
        </w:rPr>
        <w:t xml:space="preserve">les principes convivialistes, il faut </w:t>
      </w:r>
      <w:r w:rsidR="004E3EA4">
        <w:rPr>
          <w:rFonts w:ascii="Bodoni MT" w:hAnsi="Bodoni MT"/>
        </w:rPr>
        <w:t xml:space="preserve">suivre cette injonction de Mounier et </w:t>
      </w:r>
      <w:r w:rsidR="00CA11D3" w:rsidRPr="00EE3EB2">
        <w:rPr>
          <w:rFonts w:ascii="Bodoni MT" w:hAnsi="Bodoni MT"/>
        </w:rPr>
        <w:t xml:space="preserve">mettre en </w:t>
      </w:r>
      <w:r w:rsidR="004E3EA4">
        <w:rPr>
          <w:rFonts w:ascii="Bodoni MT" w:hAnsi="Bodoni MT"/>
        </w:rPr>
        <w:t>chantier le projet d’</w:t>
      </w:r>
      <w:r w:rsidR="00CA11D3" w:rsidRPr="00EE3EB2">
        <w:rPr>
          <w:rFonts w:ascii="Bodoni MT" w:hAnsi="Bodoni MT"/>
        </w:rPr>
        <w:t>un autre contrat social</w:t>
      </w:r>
      <w:r w:rsidR="004E3EA4">
        <w:rPr>
          <w:rFonts w:ascii="Bodoni MT" w:hAnsi="Bodoni MT"/>
        </w:rPr>
        <w:t>. U</w:t>
      </w:r>
      <w:r w:rsidRPr="00EE3EB2">
        <w:rPr>
          <w:rFonts w:ascii="Bodoni MT" w:hAnsi="Bodoni MT"/>
        </w:rPr>
        <w:t>n contrat</w:t>
      </w:r>
      <w:r w:rsidR="00CA11D3" w:rsidRPr="00EE3EB2">
        <w:rPr>
          <w:rFonts w:ascii="Bodoni MT" w:hAnsi="Bodoni MT"/>
        </w:rPr>
        <w:t xml:space="preserve"> </w:t>
      </w:r>
      <w:r w:rsidRPr="00EE3EB2">
        <w:rPr>
          <w:rFonts w:ascii="Bodoni MT" w:hAnsi="Bodoni MT"/>
        </w:rPr>
        <w:t>qui ne s’inscrit pas dans le plan de l’économique, pas dans le plan de la croissance. Un contrat qui s’inscrit dans un autre horizon</w:t>
      </w:r>
      <w:r w:rsidR="004E3EA4">
        <w:rPr>
          <w:rFonts w:ascii="Bodoni MT" w:hAnsi="Bodoni MT"/>
        </w:rPr>
        <w:t xml:space="preserve">, celui où </w:t>
      </w:r>
      <w:r w:rsidRPr="00EE3EB2">
        <w:rPr>
          <w:rFonts w:ascii="Bodoni MT" w:hAnsi="Bodoni MT"/>
        </w:rPr>
        <w:t xml:space="preserve">l’homme est pleinement homme.  </w:t>
      </w:r>
      <w:r w:rsidR="00CA11D3" w:rsidRPr="00EE3EB2">
        <w:rPr>
          <w:rFonts w:ascii="Bodoni MT" w:hAnsi="Bodoni MT"/>
        </w:rPr>
        <w:t xml:space="preserve">L’enjeu convivialiste est donc de restaurer l’autonomie de l’humanité par rapport à l’économie, de l’en </w:t>
      </w:r>
      <w:r w:rsidR="003636E2">
        <w:rPr>
          <w:rFonts w:ascii="Bodoni MT" w:hAnsi="Bodoni MT"/>
        </w:rPr>
        <w:t>faire sortir</w:t>
      </w:r>
      <w:r w:rsidR="00CA11D3" w:rsidRPr="00EE3EB2">
        <w:rPr>
          <w:rFonts w:ascii="Bodoni MT" w:hAnsi="Bodoni MT"/>
        </w:rPr>
        <w:t>.</w:t>
      </w:r>
      <w:r w:rsidRPr="00EE3EB2">
        <w:rPr>
          <w:rFonts w:ascii="Bodoni MT" w:hAnsi="Bodoni MT"/>
        </w:rPr>
        <w:t xml:space="preserve"> </w:t>
      </w:r>
    </w:p>
    <w:p w:rsidR="007A0BBE" w:rsidRPr="00EE3EB2" w:rsidRDefault="007A0BBE" w:rsidP="00CA11D3">
      <w:pPr>
        <w:adjustRightInd w:val="0"/>
        <w:snapToGrid w:val="0"/>
        <w:spacing w:after="0" w:line="240" w:lineRule="auto"/>
        <w:rPr>
          <w:rFonts w:ascii="Bodoni MT" w:hAnsi="Bodoni MT"/>
        </w:rPr>
      </w:pPr>
    </w:p>
    <w:p w:rsidR="00EE3EB2" w:rsidRDefault="007A0BBE" w:rsidP="00EE3EB2">
      <w:pPr>
        <w:rPr>
          <w:rFonts w:ascii="Bodoni MT" w:hAnsi="Bodoni MT"/>
        </w:rPr>
      </w:pPr>
      <w:r w:rsidRPr="00EE3EB2">
        <w:rPr>
          <w:rFonts w:ascii="Bodoni MT" w:hAnsi="Bodoni MT"/>
        </w:rPr>
        <w:t>Le quatrième principe éclaire le chemin à suivre</w:t>
      </w:r>
      <w:r w:rsidR="004E3EA4">
        <w:rPr>
          <w:rFonts w:ascii="Bodoni MT" w:hAnsi="Bodoni MT"/>
        </w:rPr>
        <w:t>. L</w:t>
      </w:r>
      <w:r w:rsidR="00FE7547" w:rsidRPr="00EE3EB2">
        <w:rPr>
          <w:rFonts w:ascii="Bodoni MT" w:hAnsi="Bodoni MT"/>
        </w:rPr>
        <w:t>a puissance d’être et d’agir de chacun</w:t>
      </w:r>
      <w:r w:rsidR="004E3EA4">
        <w:rPr>
          <w:rFonts w:ascii="Bodoni MT" w:hAnsi="Bodoni MT"/>
        </w:rPr>
        <w:t>,</w:t>
      </w:r>
      <w:r w:rsidR="00FE7547" w:rsidRPr="00EE3EB2">
        <w:rPr>
          <w:rFonts w:ascii="Bodoni MT" w:hAnsi="Bodoni MT"/>
        </w:rPr>
        <w:t xml:space="preserve"> qui tend à s’exercer autant dans la volonté de richesse économique que dans celle </w:t>
      </w:r>
      <w:r w:rsidR="004E41DD">
        <w:rPr>
          <w:rFonts w:ascii="Bodoni MT" w:hAnsi="Bodoni MT"/>
        </w:rPr>
        <w:t>du</w:t>
      </w:r>
      <w:r w:rsidR="00FE7547" w:rsidRPr="00EE3EB2">
        <w:rPr>
          <w:rFonts w:ascii="Bodoni MT" w:hAnsi="Bodoni MT"/>
        </w:rPr>
        <w:t xml:space="preserve"> pouvoir politique</w:t>
      </w:r>
      <w:r w:rsidR="004E3EA4">
        <w:rPr>
          <w:rFonts w:ascii="Bodoni MT" w:hAnsi="Bodoni MT"/>
        </w:rPr>
        <w:t xml:space="preserve"> et qui se développe dans des confrontations qui font des gagnants et des perdants, doit être maîtrisée</w:t>
      </w:r>
      <w:r w:rsidR="00FE7547" w:rsidRPr="00EE3EB2">
        <w:rPr>
          <w:rFonts w:ascii="Bodoni MT" w:hAnsi="Bodoni MT"/>
        </w:rPr>
        <w:t>.</w:t>
      </w:r>
      <w:r w:rsidRPr="00EE3EB2">
        <w:rPr>
          <w:rFonts w:ascii="Bodoni MT" w:hAnsi="Bodoni MT"/>
        </w:rPr>
        <w:t xml:space="preserve"> </w:t>
      </w:r>
      <w:r w:rsidR="00FE7547" w:rsidRPr="00EE3EB2">
        <w:rPr>
          <w:rFonts w:ascii="Bodoni MT" w:hAnsi="Bodoni MT"/>
        </w:rPr>
        <w:t>Ivan Illich dont l’ouvrage « </w:t>
      </w:r>
      <w:r w:rsidR="00FE7547" w:rsidRPr="00F612D9">
        <w:rPr>
          <w:rFonts w:ascii="Bodoni MT" w:hAnsi="Bodoni MT"/>
          <w:i/>
        </w:rPr>
        <w:t>La convivialité</w:t>
      </w:r>
      <w:r w:rsidR="00FE7547" w:rsidRPr="00EE3EB2">
        <w:rPr>
          <w:rFonts w:ascii="Bodoni MT" w:hAnsi="Bodoni MT"/>
        </w:rPr>
        <w:t> » a inspiré le Manifeste écrivait que l’humanité devait « </w:t>
      </w:r>
      <w:r w:rsidR="00FE7547" w:rsidRPr="00EE3EB2">
        <w:rPr>
          <w:rFonts w:ascii="Bodoni MT" w:hAnsi="Bodoni MT" w:cs="Times New Roman"/>
        </w:rPr>
        <w:t>choisir entre des outils conviviaux et l’écrasement par la méga-machine, entre la croissance indéfinie et l’acceptation de bornes multidimensionnelles. La seule réponse possible consiste […] à accepter le seul principe de solution qui s’offre : établir par accord politique, une autolimitation</w:t>
      </w:r>
      <w:r w:rsidR="00FE7547" w:rsidRPr="00EE3EB2">
        <w:rPr>
          <w:rStyle w:val="Appelnotedebasdep"/>
          <w:rFonts w:ascii="Bodoni MT" w:hAnsi="Bodoni MT" w:cs="Times New Roman"/>
        </w:rPr>
        <w:footnoteReference w:id="16"/>
      </w:r>
      <w:r w:rsidR="00FE7547" w:rsidRPr="00EE3EB2">
        <w:rPr>
          <w:rFonts w:ascii="Bodoni MT" w:hAnsi="Bodoni MT" w:cs="Times New Roman"/>
        </w:rPr>
        <w:t xml:space="preserve">. »  </w:t>
      </w:r>
      <w:r w:rsidR="004E41DD">
        <w:rPr>
          <w:rFonts w:ascii="Bodoni MT" w:hAnsi="Bodoni MT" w:cs="Times New Roman"/>
        </w:rPr>
        <w:t>Dans l’ordre du matériel, c</w:t>
      </w:r>
      <w:r w:rsidR="00FE7547" w:rsidRPr="00EE3EB2">
        <w:rPr>
          <w:rFonts w:ascii="Bodoni MT" w:hAnsi="Bodoni MT" w:cs="Times New Roman"/>
        </w:rPr>
        <w:t xml:space="preserve">’est </w:t>
      </w:r>
      <w:r w:rsidR="00EE3EB2" w:rsidRPr="00EE3EB2">
        <w:rPr>
          <w:rFonts w:ascii="Bodoni MT" w:hAnsi="Bodoni MT" w:cs="Times New Roman"/>
        </w:rPr>
        <w:t xml:space="preserve">opter pour une certaine frugalité que L-J Lebret recommandait </w:t>
      </w:r>
      <w:r w:rsidR="004E3EA4">
        <w:rPr>
          <w:rFonts w:ascii="Bodoni MT" w:hAnsi="Bodoni MT" w:cs="Times New Roman"/>
        </w:rPr>
        <w:t>déjà</w:t>
      </w:r>
      <w:r w:rsidR="00EE3EB2" w:rsidRPr="00EE3EB2">
        <w:rPr>
          <w:rFonts w:ascii="Bodoni MT" w:hAnsi="Bodoni MT" w:cs="Times New Roman"/>
        </w:rPr>
        <w:t xml:space="preserve"> : </w:t>
      </w:r>
      <w:r w:rsidR="00EE3EB2" w:rsidRPr="00EE3EB2">
        <w:rPr>
          <w:rFonts w:ascii="Bodoni MT" w:hAnsi="Bodoni MT"/>
        </w:rPr>
        <w:t xml:space="preserve">« la frugalité, c’est-à-dire le besoin réduit aux exigences d’une </w:t>
      </w:r>
      <w:r w:rsidR="00EE3EB2">
        <w:rPr>
          <w:rFonts w:ascii="Bodoni MT" w:hAnsi="Bodoni MT"/>
        </w:rPr>
        <w:t>vie digne, est une valeur […qui</w:t>
      </w:r>
      <w:r w:rsidR="00EE3EB2" w:rsidRPr="00EE3EB2">
        <w:rPr>
          <w:rFonts w:ascii="Bodoni MT" w:hAnsi="Bodoni MT"/>
        </w:rPr>
        <w:t>] permet d’ailleurs, à mesure que s’accroît la production par habitant de consacrer plus de moyens aux équipements collectifs de dépassement</w:t>
      </w:r>
      <w:r w:rsidR="004E41DD">
        <w:rPr>
          <w:rFonts w:ascii="Bodoni MT" w:hAnsi="Bodoni MT"/>
        </w:rPr>
        <w:t>s</w:t>
      </w:r>
      <w:r w:rsidR="00EE3EB2" w:rsidRPr="00EE3EB2">
        <w:rPr>
          <w:rFonts w:ascii="Bodoni MT" w:hAnsi="Bodoni MT"/>
        </w:rPr>
        <w:t xml:space="preserve"> culturels et spirituels » (op.cit. p. 46).</w:t>
      </w:r>
    </w:p>
    <w:p w:rsidR="00C96299" w:rsidRDefault="00C96299" w:rsidP="00EE3EB2">
      <w:pPr>
        <w:rPr>
          <w:rFonts w:ascii="Bodoni MT" w:hAnsi="Bodoni MT"/>
        </w:rPr>
      </w:pPr>
      <w:r>
        <w:rPr>
          <w:rFonts w:ascii="Bodoni MT" w:hAnsi="Bodoni MT"/>
        </w:rPr>
        <w:t xml:space="preserve">Telles sont les conditions de mise en œuvre des principes convivialistes. Elles sont en phase </w:t>
      </w:r>
      <w:r w:rsidR="00807A78">
        <w:rPr>
          <w:rFonts w:ascii="Bodoni MT" w:hAnsi="Bodoni MT"/>
        </w:rPr>
        <w:t xml:space="preserve">avec </w:t>
      </w:r>
      <w:r>
        <w:rPr>
          <w:rFonts w:ascii="Bodoni MT" w:hAnsi="Bodoni MT"/>
        </w:rPr>
        <w:t xml:space="preserve">la réalité de l’arrêt de la </w:t>
      </w:r>
      <w:r w:rsidR="00807A78">
        <w:rPr>
          <w:rFonts w:ascii="Bodoni MT" w:hAnsi="Bodoni MT"/>
        </w:rPr>
        <w:t>croissance mondiale, expliqué</w:t>
      </w:r>
      <w:r>
        <w:rPr>
          <w:rFonts w:ascii="Bodoni MT" w:hAnsi="Bodoni MT"/>
        </w:rPr>
        <w:t xml:space="preserve"> par exemple par Robert Gordon</w:t>
      </w:r>
      <w:r w:rsidR="00172A9E">
        <w:rPr>
          <w:rStyle w:val="Appelnotedebasdep"/>
          <w:rFonts w:ascii="Bodoni MT" w:hAnsi="Bodoni MT"/>
        </w:rPr>
        <w:footnoteReference w:id="17"/>
      </w:r>
      <w:r>
        <w:rPr>
          <w:rFonts w:ascii="Bodoni MT" w:hAnsi="Bodoni MT"/>
        </w:rPr>
        <w:t xml:space="preserve">, </w:t>
      </w:r>
      <w:r w:rsidR="003636E2">
        <w:rPr>
          <w:rFonts w:ascii="Bodoni MT" w:hAnsi="Bodoni MT"/>
        </w:rPr>
        <w:t>arrêt bienvenu</w:t>
      </w:r>
      <w:r>
        <w:rPr>
          <w:rFonts w:ascii="Bodoni MT" w:hAnsi="Bodoni MT"/>
        </w:rPr>
        <w:t xml:space="preserve"> pour nous aider à sauver la planète. Il est temps </w:t>
      </w:r>
      <w:r w:rsidR="00164ABD">
        <w:rPr>
          <w:rFonts w:ascii="Bodoni MT" w:eastAsia="Times New Roman" w:hAnsi="Bodoni MT" w:cs="Times New Roman"/>
        </w:rPr>
        <w:t>que tous les humains comprennent comme écrivait Illich</w:t>
      </w:r>
      <w:r w:rsidR="00164ABD" w:rsidRPr="00EE3EB2">
        <w:rPr>
          <w:rStyle w:val="Appelnotedebasdep"/>
          <w:rFonts w:ascii="Bodoni MT" w:hAnsi="Bodoni MT"/>
        </w:rPr>
        <w:footnoteReference w:id="18"/>
      </w:r>
      <w:r w:rsidR="00164ABD" w:rsidRPr="00EE3EB2">
        <w:rPr>
          <w:rFonts w:ascii="Bodoni MT" w:hAnsi="Bodoni MT"/>
        </w:rPr>
        <w:t xml:space="preserve"> qu’ils « seraient plus heureux s’ils pouvaient travailler ensemble et prendre soin l’un de l’autre ». </w:t>
      </w:r>
      <w:r w:rsidR="00164ABD">
        <w:rPr>
          <w:rFonts w:ascii="Bodoni MT" w:hAnsi="Bodoni MT"/>
        </w:rPr>
        <w:t>Et qu’ainsi</w:t>
      </w:r>
      <w:r w:rsidR="003636E2">
        <w:rPr>
          <w:rFonts w:ascii="Bodoni MT" w:hAnsi="Bodoni MT"/>
        </w:rPr>
        <w:t>,</w:t>
      </w:r>
      <w:r w:rsidR="00164ABD">
        <w:rPr>
          <w:rFonts w:ascii="Bodoni MT" w:hAnsi="Bodoni MT"/>
        </w:rPr>
        <w:t xml:space="preserve"> partout</w:t>
      </w:r>
      <w:r w:rsidR="003636E2">
        <w:rPr>
          <w:rFonts w:ascii="Bodoni MT" w:hAnsi="Bodoni MT"/>
        </w:rPr>
        <w:t>,</w:t>
      </w:r>
      <w:r w:rsidR="00164ABD">
        <w:rPr>
          <w:rFonts w:ascii="Bodoni MT" w:hAnsi="Bodoni MT"/>
        </w:rPr>
        <w:t xml:space="preserve"> s’organise </w:t>
      </w:r>
      <w:r w:rsidR="00164ABD" w:rsidRPr="00EE3EB2">
        <w:rPr>
          <w:rFonts w:ascii="Bodoni MT" w:hAnsi="Bodoni MT"/>
        </w:rPr>
        <w:t>une société bonne où il fait bon vivre ensemble</w:t>
      </w:r>
      <w:r w:rsidR="00164ABD">
        <w:rPr>
          <w:rFonts w:ascii="Bodoni MT" w:hAnsi="Bodoni MT"/>
        </w:rPr>
        <w:t xml:space="preserve">. C’est-à-dire où l’on préfère coopérer et partager au lieu de </w:t>
      </w:r>
      <w:r w:rsidR="00172A9E">
        <w:rPr>
          <w:rFonts w:ascii="Bodoni MT" w:hAnsi="Bodoni MT"/>
        </w:rPr>
        <w:t xml:space="preserve">préférer </w:t>
      </w:r>
      <w:r w:rsidR="00164ABD">
        <w:rPr>
          <w:rFonts w:ascii="Bodoni MT" w:hAnsi="Bodoni MT"/>
        </w:rPr>
        <w:t>rivaliser et accumuler</w:t>
      </w:r>
      <w:r w:rsidR="00C51490">
        <w:rPr>
          <w:rFonts w:ascii="Bodoni MT" w:hAnsi="Bodoni MT"/>
        </w:rPr>
        <w:t xml:space="preserve"> sans limites</w:t>
      </w:r>
      <w:r w:rsidR="00164ABD">
        <w:rPr>
          <w:rFonts w:ascii="Bodoni MT" w:hAnsi="Bodoni MT"/>
        </w:rPr>
        <w:t>.</w:t>
      </w:r>
    </w:p>
    <w:p w:rsidR="00316AFA" w:rsidRDefault="00316AFA" w:rsidP="00316AFA">
      <w:pPr>
        <w:adjustRightInd w:val="0"/>
        <w:snapToGrid w:val="0"/>
        <w:spacing w:after="0" w:line="240" w:lineRule="auto"/>
        <w:rPr>
          <w:rFonts w:ascii="Bodoni MT" w:hAnsi="Bodoni MT"/>
        </w:rPr>
      </w:pPr>
      <w:r>
        <w:rPr>
          <w:rFonts w:ascii="Bodoni MT" w:hAnsi="Bodoni MT"/>
        </w:rPr>
        <w:t>Marc Humbert</w:t>
      </w:r>
    </w:p>
    <w:p w:rsidR="00316AFA" w:rsidRDefault="00316AFA" w:rsidP="00316AFA">
      <w:pPr>
        <w:adjustRightInd w:val="0"/>
        <w:snapToGrid w:val="0"/>
        <w:spacing w:after="0" w:line="240" w:lineRule="auto"/>
        <w:rPr>
          <w:rFonts w:ascii="Bodoni MT" w:hAnsi="Bodoni MT"/>
        </w:rPr>
      </w:pPr>
      <w:r>
        <w:rPr>
          <w:rFonts w:ascii="Bodoni MT" w:hAnsi="Bodoni MT"/>
        </w:rPr>
        <w:t>Paramé, janvier 2016</w:t>
      </w:r>
      <w:r w:rsidR="002E19AE">
        <w:rPr>
          <w:rFonts w:ascii="Bodoni MT" w:hAnsi="Bodoni MT"/>
        </w:rPr>
        <w:t xml:space="preserve">, pour la Revue </w:t>
      </w:r>
      <w:r w:rsidR="002E19AE" w:rsidRPr="002E19AE">
        <w:rPr>
          <w:rFonts w:ascii="Bodoni MT" w:hAnsi="Bodoni MT"/>
          <w:i/>
        </w:rPr>
        <w:t>Développement et civilisation</w:t>
      </w:r>
    </w:p>
    <w:sectPr w:rsidR="00316AFA">
      <w:foot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1119" w:rsidRDefault="00771119" w:rsidP="003D5CBD">
      <w:pPr>
        <w:spacing w:after="0" w:line="240" w:lineRule="auto"/>
      </w:pPr>
      <w:r>
        <w:separator/>
      </w:r>
    </w:p>
  </w:endnote>
  <w:endnote w:type="continuationSeparator" w:id="0">
    <w:p w:rsidR="00771119" w:rsidRDefault="00771119" w:rsidP="003D5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6630485"/>
      <w:docPartObj>
        <w:docPartGallery w:val="Page Numbers (Bottom of Page)"/>
        <w:docPartUnique/>
      </w:docPartObj>
    </w:sdtPr>
    <w:sdtEndPr/>
    <w:sdtContent>
      <w:p w:rsidR="00E57E88" w:rsidRDefault="00E57E88">
        <w:pPr>
          <w:pStyle w:val="Pieddepage"/>
          <w:jc w:val="center"/>
        </w:pPr>
        <w:r>
          <w:fldChar w:fldCharType="begin"/>
        </w:r>
        <w:r>
          <w:instrText>PAGE   \* MERGEFORMAT</w:instrText>
        </w:r>
        <w:r>
          <w:fldChar w:fldCharType="separate"/>
        </w:r>
        <w:r w:rsidR="00771119">
          <w:rPr>
            <w:noProof/>
          </w:rPr>
          <w:t>1</w:t>
        </w:r>
        <w:r>
          <w:fldChar w:fldCharType="end"/>
        </w:r>
      </w:p>
    </w:sdtContent>
  </w:sdt>
  <w:p w:rsidR="00E57E88" w:rsidRDefault="00E57E8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1119" w:rsidRDefault="00771119" w:rsidP="003D5CBD">
      <w:pPr>
        <w:spacing w:after="0" w:line="240" w:lineRule="auto"/>
      </w:pPr>
      <w:r>
        <w:separator/>
      </w:r>
    </w:p>
  </w:footnote>
  <w:footnote w:type="continuationSeparator" w:id="0">
    <w:p w:rsidR="00771119" w:rsidRDefault="00771119" w:rsidP="003D5CBD">
      <w:pPr>
        <w:spacing w:after="0" w:line="240" w:lineRule="auto"/>
      </w:pPr>
      <w:r>
        <w:continuationSeparator/>
      </w:r>
    </w:p>
  </w:footnote>
  <w:footnote w:id="1">
    <w:p w:rsidR="00E57E88" w:rsidRPr="003636E2" w:rsidRDefault="00E57E88" w:rsidP="003636E2">
      <w:pPr>
        <w:pStyle w:val="Notedebasdepage"/>
        <w:adjustRightInd w:val="0"/>
        <w:snapToGrid w:val="0"/>
        <w:rPr>
          <w:rFonts w:ascii="Bodoni MT" w:hAnsi="Bodoni MT"/>
          <w:sz w:val="16"/>
          <w:szCs w:val="16"/>
        </w:rPr>
      </w:pPr>
      <w:r w:rsidRPr="003636E2">
        <w:rPr>
          <w:rStyle w:val="Appelnotedebasdep"/>
          <w:rFonts w:ascii="Bodoni MT" w:hAnsi="Bodoni MT"/>
          <w:sz w:val="16"/>
          <w:szCs w:val="16"/>
        </w:rPr>
        <w:footnoteRef/>
      </w:r>
      <w:r w:rsidR="0046539B" w:rsidRPr="003636E2">
        <w:rPr>
          <w:rFonts w:ascii="Bodoni MT" w:hAnsi="Bodoni MT"/>
          <w:sz w:val="16"/>
          <w:szCs w:val="16"/>
        </w:rPr>
        <w:t xml:space="preserve"> </w:t>
      </w:r>
      <w:r w:rsidRPr="003636E2">
        <w:rPr>
          <w:rFonts w:ascii="Bodoni MT" w:hAnsi="Bodoni MT"/>
          <w:sz w:val="16"/>
          <w:szCs w:val="16"/>
        </w:rPr>
        <w:t>Joseph</w:t>
      </w:r>
      <w:r w:rsidR="0046539B" w:rsidRPr="003636E2">
        <w:rPr>
          <w:rFonts w:ascii="Bodoni MT" w:hAnsi="Bodoni MT"/>
          <w:sz w:val="16"/>
          <w:szCs w:val="16"/>
        </w:rPr>
        <w:t>-Louis</w:t>
      </w:r>
      <w:r w:rsidRPr="003636E2">
        <w:rPr>
          <w:rFonts w:ascii="Bodoni MT" w:hAnsi="Bodoni MT"/>
          <w:sz w:val="16"/>
          <w:szCs w:val="16"/>
        </w:rPr>
        <w:t xml:space="preserve"> Lebret </w:t>
      </w:r>
      <w:r w:rsidRPr="003636E2">
        <w:rPr>
          <w:rFonts w:ascii="Bodoni MT" w:hAnsi="Bodoni MT"/>
          <w:i/>
          <w:sz w:val="16"/>
          <w:szCs w:val="16"/>
        </w:rPr>
        <w:t xml:space="preserve">Manifeste pour une société solidaire, </w:t>
      </w:r>
      <w:r w:rsidRPr="003636E2">
        <w:rPr>
          <w:rFonts w:ascii="Bodoni MT" w:hAnsi="Bodoni MT"/>
          <w:sz w:val="16"/>
          <w:szCs w:val="16"/>
        </w:rPr>
        <w:t xml:space="preserve">supplément à la revue </w:t>
      </w:r>
      <w:r w:rsidRPr="003636E2">
        <w:rPr>
          <w:rFonts w:ascii="Bodoni MT" w:hAnsi="Bodoni MT"/>
          <w:i/>
          <w:sz w:val="16"/>
          <w:szCs w:val="16"/>
        </w:rPr>
        <w:t xml:space="preserve">Economie et Humanisme, </w:t>
      </w:r>
      <w:r w:rsidRPr="003636E2">
        <w:rPr>
          <w:rFonts w:ascii="Bodoni MT" w:hAnsi="Bodoni MT"/>
          <w:sz w:val="16"/>
          <w:szCs w:val="16"/>
        </w:rPr>
        <w:t xml:space="preserve">n°222, </w:t>
      </w:r>
      <w:proofErr w:type="spellStart"/>
      <w:r w:rsidRPr="003636E2">
        <w:rPr>
          <w:rFonts w:ascii="Bodoni MT" w:hAnsi="Bodoni MT"/>
          <w:sz w:val="16"/>
          <w:szCs w:val="16"/>
        </w:rPr>
        <w:t>nov</w:t>
      </w:r>
      <w:proofErr w:type="spellEnd"/>
      <w:r w:rsidRPr="003636E2">
        <w:rPr>
          <w:rFonts w:ascii="Bodoni MT" w:hAnsi="Bodoni MT"/>
          <w:sz w:val="16"/>
          <w:szCs w:val="16"/>
        </w:rPr>
        <w:t>-déc. 1959</w:t>
      </w:r>
      <w:r w:rsidR="0046539B" w:rsidRPr="003636E2">
        <w:rPr>
          <w:rFonts w:ascii="Bodoni MT" w:hAnsi="Bodoni MT"/>
          <w:sz w:val="16"/>
          <w:szCs w:val="16"/>
        </w:rPr>
        <w:t>, p.7</w:t>
      </w:r>
      <w:r w:rsidRPr="003636E2">
        <w:rPr>
          <w:rFonts w:ascii="Bodoni MT" w:hAnsi="Bodoni MT"/>
          <w:sz w:val="16"/>
          <w:szCs w:val="16"/>
        </w:rPr>
        <w:t>.</w:t>
      </w:r>
    </w:p>
  </w:footnote>
  <w:footnote w:id="2">
    <w:p w:rsidR="00F259F4" w:rsidRPr="003636E2" w:rsidRDefault="00F259F4" w:rsidP="003636E2">
      <w:pPr>
        <w:pStyle w:val="Notedebasdepage"/>
        <w:adjustRightInd w:val="0"/>
        <w:snapToGrid w:val="0"/>
        <w:rPr>
          <w:rFonts w:ascii="Bodoni MT" w:hAnsi="Bodoni MT"/>
          <w:sz w:val="16"/>
          <w:szCs w:val="16"/>
        </w:rPr>
      </w:pPr>
      <w:r w:rsidRPr="003636E2">
        <w:rPr>
          <w:rStyle w:val="Appelnotedebasdep"/>
          <w:rFonts w:ascii="Bodoni MT" w:hAnsi="Bodoni MT"/>
          <w:sz w:val="16"/>
          <w:szCs w:val="16"/>
        </w:rPr>
        <w:footnoteRef/>
      </w:r>
      <w:r w:rsidRPr="003636E2">
        <w:rPr>
          <w:rFonts w:ascii="Bodoni MT" w:hAnsi="Bodoni MT"/>
          <w:sz w:val="16"/>
          <w:szCs w:val="16"/>
        </w:rPr>
        <w:t xml:space="preserve"> La Chine a transité graduellement vers ce modèle à partir de 1978.</w:t>
      </w:r>
    </w:p>
  </w:footnote>
  <w:footnote w:id="3">
    <w:p w:rsidR="00F259F4" w:rsidRPr="003636E2" w:rsidRDefault="00F259F4" w:rsidP="003636E2">
      <w:pPr>
        <w:pStyle w:val="Notedebasdepage"/>
        <w:adjustRightInd w:val="0"/>
        <w:snapToGrid w:val="0"/>
        <w:rPr>
          <w:rFonts w:ascii="Bodoni MT" w:hAnsi="Bodoni MT"/>
          <w:sz w:val="16"/>
          <w:szCs w:val="16"/>
        </w:rPr>
      </w:pPr>
      <w:r w:rsidRPr="003636E2">
        <w:rPr>
          <w:rStyle w:val="Appelnotedebasdep"/>
          <w:rFonts w:ascii="Bodoni MT" w:hAnsi="Bodoni MT"/>
          <w:sz w:val="16"/>
          <w:szCs w:val="16"/>
        </w:rPr>
        <w:footnoteRef/>
      </w:r>
      <w:r w:rsidRPr="003636E2">
        <w:rPr>
          <w:rFonts w:ascii="Bodoni MT" w:hAnsi="Bodoni MT"/>
          <w:sz w:val="16"/>
          <w:szCs w:val="16"/>
        </w:rPr>
        <w:t xml:space="preserve"> Il faut attendre en France, le rapport de Louis René Villermé en 1840, pour une première prise de conscience par les élites publiques de la pauvreté ouvrière et la préparation des premières lois d’intervention. </w:t>
      </w:r>
      <w:r w:rsidR="00860CAA" w:rsidRPr="003636E2">
        <w:rPr>
          <w:rFonts w:ascii="Bodoni MT" w:hAnsi="Bodoni MT"/>
          <w:sz w:val="16"/>
          <w:szCs w:val="16"/>
        </w:rPr>
        <w:t xml:space="preserve">La </w:t>
      </w:r>
      <w:r w:rsidRPr="003636E2">
        <w:rPr>
          <w:rFonts w:ascii="Bodoni MT" w:hAnsi="Bodoni MT"/>
          <w:sz w:val="16"/>
          <w:szCs w:val="16"/>
        </w:rPr>
        <w:t xml:space="preserve">loi Waldeck Rousseau de 1884 </w:t>
      </w:r>
      <w:r w:rsidR="00860CAA" w:rsidRPr="003636E2">
        <w:rPr>
          <w:rFonts w:ascii="Bodoni MT" w:hAnsi="Bodoni MT"/>
          <w:sz w:val="16"/>
          <w:szCs w:val="16"/>
        </w:rPr>
        <w:t xml:space="preserve">autorisant </w:t>
      </w:r>
      <w:r w:rsidRPr="003636E2">
        <w:rPr>
          <w:rFonts w:ascii="Bodoni MT" w:hAnsi="Bodoni MT"/>
          <w:sz w:val="16"/>
          <w:szCs w:val="16"/>
        </w:rPr>
        <w:t xml:space="preserve">les syndicats et </w:t>
      </w:r>
      <w:r w:rsidR="00860CAA" w:rsidRPr="003636E2">
        <w:rPr>
          <w:rFonts w:ascii="Bodoni MT" w:hAnsi="Bodoni MT"/>
          <w:sz w:val="16"/>
          <w:szCs w:val="16"/>
        </w:rPr>
        <w:t>la défense des travailleurs permettra de commencer</w:t>
      </w:r>
      <w:r w:rsidRPr="003636E2">
        <w:rPr>
          <w:rFonts w:ascii="Bodoni MT" w:hAnsi="Bodoni MT"/>
          <w:sz w:val="16"/>
          <w:szCs w:val="16"/>
        </w:rPr>
        <w:t xml:space="preserve"> à améliorer la condition matérielle des ouvriers.</w:t>
      </w:r>
    </w:p>
  </w:footnote>
  <w:footnote w:id="4">
    <w:p w:rsidR="00992962" w:rsidRPr="003636E2" w:rsidRDefault="00992962" w:rsidP="003636E2">
      <w:pPr>
        <w:pStyle w:val="Notedebasdepage"/>
        <w:adjustRightInd w:val="0"/>
        <w:snapToGrid w:val="0"/>
        <w:rPr>
          <w:rFonts w:ascii="Bodoni MT" w:hAnsi="Bodoni MT"/>
          <w:sz w:val="16"/>
          <w:szCs w:val="16"/>
        </w:rPr>
      </w:pPr>
      <w:r w:rsidRPr="003636E2">
        <w:rPr>
          <w:rStyle w:val="Appelnotedebasdep"/>
          <w:rFonts w:ascii="Bodoni MT" w:hAnsi="Bodoni MT"/>
          <w:sz w:val="16"/>
          <w:szCs w:val="16"/>
        </w:rPr>
        <w:footnoteRef/>
      </w:r>
      <w:r w:rsidRPr="003636E2">
        <w:rPr>
          <w:rFonts w:ascii="Bodoni MT" w:hAnsi="Bodoni MT"/>
          <w:sz w:val="16"/>
          <w:szCs w:val="16"/>
        </w:rPr>
        <w:t xml:space="preserve"> Après le New-Deal de Roosevelt </w:t>
      </w:r>
      <w:r w:rsidR="00EA39DC" w:rsidRPr="003636E2">
        <w:rPr>
          <w:rFonts w:ascii="Bodoni MT" w:hAnsi="Bodoni MT"/>
          <w:sz w:val="16"/>
          <w:szCs w:val="16"/>
        </w:rPr>
        <w:t xml:space="preserve">lancé en 1933 </w:t>
      </w:r>
      <w:r w:rsidRPr="003636E2">
        <w:rPr>
          <w:rFonts w:ascii="Bodoni MT" w:hAnsi="Bodoni MT"/>
          <w:sz w:val="16"/>
          <w:szCs w:val="16"/>
        </w:rPr>
        <w:t xml:space="preserve">pour sortir les Etats-Unis de la </w:t>
      </w:r>
      <w:r w:rsidR="00EA39DC" w:rsidRPr="003636E2">
        <w:rPr>
          <w:rFonts w:ascii="Bodoni MT" w:hAnsi="Bodoni MT"/>
          <w:sz w:val="16"/>
          <w:szCs w:val="16"/>
        </w:rPr>
        <w:t xml:space="preserve">grande </w:t>
      </w:r>
      <w:r w:rsidRPr="003636E2">
        <w:rPr>
          <w:rFonts w:ascii="Bodoni MT" w:hAnsi="Bodoni MT"/>
          <w:sz w:val="16"/>
          <w:szCs w:val="16"/>
        </w:rPr>
        <w:t>crise</w:t>
      </w:r>
      <w:r w:rsidR="00EA39DC" w:rsidRPr="003636E2">
        <w:rPr>
          <w:rFonts w:ascii="Bodoni MT" w:hAnsi="Bodoni MT"/>
          <w:sz w:val="16"/>
          <w:szCs w:val="16"/>
        </w:rPr>
        <w:t>,</w:t>
      </w:r>
      <w:r w:rsidRPr="003636E2">
        <w:rPr>
          <w:rFonts w:ascii="Bodoni MT" w:hAnsi="Bodoni MT"/>
          <w:sz w:val="16"/>
          <w:szCs w:val="16"/>
        </w:rPr>
        <w:t xml:space="preserve"> l</w:t>
      </w:r>
      <w:r w:rsidR="00EA39DC" w:rsidRPr="003636E2">
        <w:rPr>
          <w:rFonts w:ascii="Bodoni MT" w:hAnsi="Bodoni MT"/>
          <w:sz w:val="16"/>
          <w:szCs w:val="16"/>
        </w:rPr>
        <w:t xml:space="preserve">a </w:t>
      </w:r>
      <w:r w:rsidR="00EA39DC" w:rsidRPr="003636E2">
        <w:rPr>
          <w:rFonts w:ascii="Bodoni MT" w:hAnsi="Bodoni MT"/>
          <w:i/>
          <w:sz w:val="16"/>
          <w:szCs w:val="16"/>
        </w:rPr>
        <w:t>Théorie générale</w:t>
      </w:r>
      <w:r w:rsidR="00EA39DC" w:rsidRPr="003636E2">
        <w:rPr>
          <w:rFonts w:ascii="Bodoni MT" w:hAnsi="Bodoni MT"/>
          <w:sz w:val="16"/>
          <w:szCs w:val="16"/>
        </w:rPr>
        <w:t xml:space="preserve"> de </w:t>
      </w:r>
      <w:r w:rsidRPr="003636E2">
        <w:rPr>
          <w:rFonts w:ascii="Bodoni MT" w:hAnsi="Bodoni MT"/>
          <w:sz w:val="16"/>
          <w:szCs w:val="16"/>
        </w:rPr>
        <w:t>John Maynard Keynes</w:t>
      </w:r>
      <w:r w:rsidR="00EA39DC" w:rsidRPr="003636E2">
        <w:rPr>
          <w:rFonts w:ascii="Bodoni MT" w:hAnsi="Bodoni MT"/>
          <w:sz w:val="16"/>
          <w:szCs w:val="16"/>
        </w:rPr>
        <w:t>,</w:t>
      </w:r>
      <w:r w:rsidRPr="003636E2">
        <w:rPr>
          <w:rFonts w:ascii="Bodoni MT" w:hAnsi="Bodoni MT"/>
          <w:sz w:val="16"/>
          <w:szCs w:val="16"/>
        </w:rPr>
        <w:t xml:space="preserve"> </w:t>
      </w:r>
      <w:r w:rsidR="00EA39DC" w:rsidRPr="003636E2">
        <w:rPr>
          <w:rFonts w:ascii="Bodoni MT" w:hAnsi="Bodoni MT"/>
          <w:sz w:val="16"/>
          <w:szCs w:val="16"/>
        </w:rPr>
        <w:t xml:space="preserve">publiée en 1936, a été la référence qui a créé la conception d’interventions publiques sous forme de « politiques économiques ». Ceci dans les pays attachés à maintenir le fonctionnement des marchés et la libre entreprise.  Les interventions justifiées par cette </w:t>
      </w:r>
      <w:r w:rsidR="00EA39DC" w:rsidRPr="003636E2">
        <w:rPr>
          <w:rFonts w:ascii="Bodoni MT" w:hAnsi="Bodoni MT"/>
          <w:i/>
          <w:sz w:val="16"/>
          <w:szCs w:val="16"/>
        </w:rPr>
        <w:t>Théorie générale</w:t>
      </w:r>
      <w:r w:rsidR="00EA39DC" w:rsidRPr="003636E2">
        <w:rPr>
          <w:rFonts w:ascii="Bodoni MT" w:hAnsi="Bodoni MT"/>
          <w:sz w:val="16"/>
          <w:szCs w:val="16"/>
        </w:rPr>
        <w:t xml:space="preserve"> ont été dénommées, politiques Keynésiennes, principalement caractérisées comme luttant contre le chômage par une action en faveur de la demande.</w:t>
      </w:r>
    </w:p>
  </w:footnote>
  <w:footnote w:id="5">
    <w:p w:rsidR="00F259F4" w:rsidRPr="003636E2" w:rsidRDefault="00F259F4" w:rsidP="003636E2">
      <w:pPr>
        <w:pStyle w:val="Notedebasdepage"/>
        <w:adjustRightInd w:val="0"/>
        <w:snapToGrid w:val="0"/>
        <w:rPr>
          <w:rFonts w:ascii="Bodoni MT" w:hAnsi="Bodoni MT"/>
          <w:sz w:val="16"/>
          <w:szCs w:val="16"/>
        </w:rPr>
      </w:pPr>
      <w:r w:rsidRPr="003636E2">
        <w:rPr>
          <w:rStyle w:val="Appelnotedebasdep"/>
          <w:rFonts w:ascii="Bodoni MT" w:hAnsi="Bodoni MT"/>
          <w:sz w:val="16"/>
          <w:szCs w:val="16"/>
        </w:rPr>
        <w:footnoteRef/>
      </w:r>
      <w:r w:rsidRPr="003636E2">
        <w:rPr>
          <w:rFonts w:ascii="Bodoni MT" w:hAnsi="Bodoni MT"/>
          <w:sz w:val="16"/>
          <w:szCs w:val="16"/>
        </w:rPr>
        <w:t xml:space="preserve"> Le bilan complet est présenté par Anthony Atkinson </w:t>
      </w:r>
      <w:r w:rsidRPr="003636E2">
        <w:rPr>
          <w:rFonts w:ascii="Bodoni MT" w:hAnsi="Bodoni MT"/>
          <w:i/>
          <w:sz w:val="16"/>
          <w:szCs w:val="16"/>
        </w:rPr>
        <w:t xml:space="preserve">Inégalités, </w:t>
      </w:r>
      <w:r w:rsidRPr="003636E2">
        <w:rPr>
          <w:rFonts w:ascii="Bodoni MT" w:hAnsi="Bodoni MT"/>
          <w:sz w:val="16"/>
          <w:szCs w:val="16"/>
        </w:rPr>
        <w:t>Le Seuil, Paris, 2016 (</w:t>
      </w:r>
      <w:proofErr w:type="spellStart"/>
      <w:r w:rsidRPr="003636E2">
        <w:rPr>
          <w:rFonts w:ascii="Bodoni MT" w:hAnsi="Bodoni MT"/>
          <w:i/>
          <w:sz w:val="16"/>
          <w:szCs w:val="16"/>
        </w:rPr>
        <w:t>Inequality</w:t>
      </w:r>
      <w:proofErr w:type="spellEnd"/>
      <w:r w:rsidRPr="003636E2">
        <w:rPr>
          <w:rFonts w:ascii="Bodoni MT" w:hAnsi="Bodoni MT"/>
          <w:i/>
          <w:sz w:val="16"/>
          <w:szCs w:val="16"/>
        </w:rPr>
        <w:t xml:space="preserve"> : </w:t>
      </w:r>
      <w:proofErr w:type="spellStart"/>
      <w:r w:rsidRPr="003636E2">
        <w:rPr>
          <w:rFonts w:ascii="Bodoni MT" w:hAnsi="Bodoni MT"/>
          <w:i/>
          <w:sz w:val="16"/>
          <w:szCs w:val="16"/>
        </w:rPr>
        <w:t>What</w:t>
      </w:r>
      <w:proofErr w:type="spellEnd"/>
      <w:r w:rsidRPr="003636E2">
        <w:rPr>
          <w:rFonts w:ascii="Bodoni MT" w:hAnsi="Bodoni MT"/>
          <w:i/>
          <w:sz w:val="16"/>
          <w:szCs w:val="16"/>
        </w:rPr>
        <w:t xml:space="preserve"> Can Be </w:t>
      </w:r>
      <w:proofErr w:type="spellStart"/>
      <w:proofErr w:type="gramStart"/>
      <w:r w:rsidRPr="003636E2">
        <w:rPr>
          <w:rFonts w:ascii="Bodoni MT" w:hAnsi="Bodoni MT"/>
          <w:i/>
          <w:sz w:val="16"/>
          <w:szCs w:val="16"/>
        </w:rPr>
        <w:t>Done</w:t>
      </w:r>
      <w:proofErr w:type="spellEnd"/>
      <w:r w:rsidRPr="003636E2">
        <w:rPr>
          <w:rFonts w:ascii="Bodoni MT" w:hAnsi="Bodoni MT"/>
          <w:i/>
          <w:sz w:val="16"/>
          <w:szCs w:val="16"/>
        </w:rPr>
        <w:t> ?</w:t>
      </w:r>
      <w:r w:rsidRPr="003636E2">
        <w:rPr>
          <w:rFonts w:ascii="Bodoni MT" w:hAnsi="Bodoni MT"/>
          <w:sz w:val="16"/>
          <w:szCs w:val="16"/>
        </w:rPr>
        <w:t>,</w:t>
      </w:r>
      <w:proofErr w:type="gramEnd"/>
      <w:r w:rsidRPr="003636E2">
        <w:rPr>
          <w:rFonts w:ascii="Bodoni MT" w:hAnsi="Bodoni MT"/>
          <w:sz w:val="16"/>
          <w:szCs w:val="16"/>
        </w:rPr>
        <w:t xml:space="preserve"> Harvard </w:t>
      </w:r>
      <w:proofErr w:type="spellStart"/>
      <w:r w:rsidRPr="003636E2">
        <w:rPr>
          <w:rFonts w:ascii="Bodoni MT" w:hAnsi="Bodoni MT"/>
          <w:sz w:val="16"/>
          <w:szCs w:val="16"/>
        </w:rPr>
        <w:t>University</w:t>
      </w:r>
      <w:proofErr w:type="spellEnd"/>
      <w:r w:rsidRPr="003636E2">
        <w:rPr>
          <w:rFonts w:ascii="Bodoni MT" w:hAnsi="Bodoni MT"/>
          <w:sz w:val="16"/>
          <w:szCs w:val="16"/>
        </w:rPr>
        <w:t xml:space="preserve"> </w:t>
      </w:r>
      <w:proofErr w:type="spellStart"/>
      <w:r w:rsidRPr="003636E2">
        <w:rPr>
          <w:rFonts w:ascii="Bodoni MT" w:hAnsi="Bodoni MT"/>
          <w:sz w:val="16"/>
          <w:szCs w:val="16"/>
        </w:rPr>
        <w:t>Press</w:t>
      </w:r>
      <w:proofErr w:type="spellEnd"/>
      <w:r w:rsidRPr="003636E2">
        <w:rPr>
          <w:rFonts w:ascii="Bodoni MT" w:hAnsi="Bodoni MT"/>
          <w:sz w:val="16"/>
          <w:szCs w:val="16"/>
        </w:rPr>
        <w:t>, 2015), préfacé par Thomas Piketty. Les inégalités en revanche s’étaient réduites entre 1929 et 1970.</w:t>
      </w:r>
    </w:p>
  </w:footnote>
  <w:footnote w:id="6">
    <w:p w:rsidR="00F259F4" w:rsidRPr="003636E2" w:rsidRDefault="00F259F4" w:rsidP="003636E2">
      <w:pPr>
        <w:pStyle w:val="Notedebasdepage"/>
        <w:adjustRightInd w:val="0"/>
        <w:snapToGrid w:val="0"/>
        <w:rPr>
          <w:rFonts w:ascii="Bodoni MT" w:hAnsi="Bodoni MT"/>
          <w:sz w:val="16"/>
          <w:szCs w:val="16"/>
        </w:rPr>
      </w:pPr>
      <w:r w:rsidRPr="003636E2">
        <w:rPr>
          <w:rStyle w:val="Appelnotedebasdep"/>
          <w:rFonts w:ascii="Bodoni MT" w:hAnsi="Bodoni MT"/>
          <w:sz w:val="16"/>
          <w:szCs w:val="16"/>
        </w:rPr>
        <w:footnoteRef/>
      </w:r>
      <w:r w:rsidRPr="003636E2">
        <w:rPr>
          <w:rFonts w:ascii="Bodoni MT" w:hAnsi="Bodoni MT"/>
          <w:sz w:val="16"/>
          <w:szCs w:val="16"/>
        </w:rPr>
        <w:t xml:space="preserve"> Dans </w:t>
      </w:r>
      <w:r w:rsidRPr="003636E2">
        <w:rPr>
          <w:rFonts w:ascii="Bodoni MT" w:hAnsi="Bodoni MT"/>
          <w:i/>
          <w:sz w:val="16"/>
          <w:szCs w:val="16"/>
        </w:rPr>
        <w:t xml:space="preserve">Vanity </w:t>
      </w:r>
      <w:proofErr w:type="spellStart"/>
      <w:r w:rsidRPr="003636E2">
        <w:rPr>
          <w:rFonts w:ascii="Bodoni MT" w:hAnsi="Bodoni MT"/>
          <w:i/>
          <w:sz w:val="16"/>
          <w:szCs w:val="16"/>
        </w:rPr>
        <w:t>Fair</w:t>
      </w:r>
      <w:proofErr w:type="spellEnd"/>
      <w:r w:rsidRPr="003636E2">
        <w:rPr>
          <w:rFonts w:ascii="Bodoni MT" w:hAnsi="Bodoni MT"/>
          <w:sz w:val="16"/>
          <w:szCs w:val="16"/>
        </w:rPr>
        <w:t xml:space="preserve"> de mai 2011 « Of the 1%, by the 1%, for the 1% ».</w:t>
      </w:r>
    </w:p>
  </w:footnote>
  <w:footnote w:id="7">
    <w:p w:rsidR="00F259F4" w:rsidRPr="003636E2" w:rsidRDefault="00F259F4" w:rsidP="003636E2">
      <w:pPr>
        <w:pStyle w:val="Notedebasdepage"/>
        <w:adjustRightInd w:val="0"/>
        <w:snapToGrid w:val="0"/>
        <w:rPr>
          <w:rFonts w:ascii="Bodoni MT" w:hAnsi="Bodoni MT"/>
          <w:sz w:val="16"/>
          <w:szCs w:val="16"/>
        </w:rPr>
      </w:pPr>
      <w:r w:rsidRPr="003636E2">
        <w:rPr>
          <w:rStyle w:val="Appelnotedebasdep"/>
          <w:rFonts w:ascii="Bodoni MT" w:hAnsi="Bodoni MT"/>
          <w:sz w:val="16"/>
          <w:szCs w:val="16"/>
        </w:rPr>
        <w:footnoteRef/>
      </w:r>
      <w:r w:rsidRPr="003636E2">
        <w:rPr>
          <w:rFonts w:ascii="Bodoni MT" w:hAnsi="Bodoni MT"/>
          <w:sz w:val="16"/>
          <w:szCs w:val="16"/>
        </w:rPr>
        <w:t xml:space="preserve"> Propos que Warren Buffet a tenu à Ben Stein qui les rapporte comme tel dans un article du New York Times du 26 novembre 2006 (Warren Buffet avait tenu à peu près le même sur le plateau de CNN lors d’une interview en 2005 par Lou </w:t>
      </w:r>
      <w:proofErr w:type="spellStart"/>
      <w:r w:rsidRPr="003636E2">
        <w:rPr>
          <w:rFonts w:ascii="Bodoni MT" w:hAnsi="Bodoni MT"/>
          <w:sz w:val="16"/>
          <w:szCs w:val="16"/>
        </w:rPr>
        <w:t>Dobbs</w:t>
      </w:r>
      <w:proofErr w:type="spellEnd"/>
      <w:r w:rsidRPr="003636E2">
        <w:rPr>
          <w:rFonts w:ascii="Bodoni MT" w:hAnsi="Bodoni MT"/>
          <w:sz w:val="16"/>
          <w:szCs w:val="16"/>
        </w:rPr>
        <w:t>).</w:t>
      </w:r>
    </w:p>
  </w:footnote>
  <w:footnote w:id="8">
    <w:p w:rsidR="000A5644" w:rsidRPr="003636E2" w:rsidRDefault="000A5644" w:rsidP="003636E2">
      <w:pPr>
        <w:pStyle w:val="Notedebasdepage"/>
        <w:adjustRightInd w:val="0"/>
        <w:snapToGrid w:val="0"/>
        <w:rPr>
          <w:rFonts w:ascii="Bodoni MT" w:hAnsi="Bodoni MT"/>
          <w:sz w:val="16"/>
          <w:szCs w:val="16"/>
        </w:rPr>
      </w:pPr>
      <w:r w:rsidRPr="003636E2">
        <w:rPr>
          <w:rStyle w:val="Appelnotedebasdep"/>
          <w:rFonts w:ascii="Bodoni MT" w:hAnsi="Bodoni MT"/>
          <w:sz w:val="16"/>
          <w:szCs w:val="16"/>
        </w:rPr>
        <w:footnoteRef/>
      </w:r>
      <w:r w:rsidRPr="003636E2">
        <w:rPr>
          <w:rFonts w:ascii="Bodoni MT" w:hAnsi="Bodoni MT"/>
          <w:sz w:val="16"/>
          <w:szCs w:val="16"/>
        </w:rPr>
        <w:t xml:space="preserve"> Le rapport</w:t>
      </w:r>
      <w:r w:rsidR="008E389C" w:rsidRPr="003636E2">
        <w:rPr>
          <w:rFonts w:ascii="Bodoni MT" w:hAnsi="Bodoni MT"/>
          <w:sz w:val="16"/>
          <w:szCs w:val="16"/>
        </w:rPr>
        <w:t xml:space="preserve"> du Club de Rome « halte à la croissance » est publié en 1972 (Meadows </w:t>
      </w:r>
      <w:r w:rsidR="008E389C" w:rsidRPr="003636E2">
        <w:rPr>
          <w:rFonts w:ascii="Bodoni MT" w:hAnsi="Bodoni MT"/>
          <w:i/>
          <w:sz w:val="16"/>
          <w:szCs w:val="16"/>
        </w:rPr>
        <w:t xml:space="preserve">et alii, The </w:t>
      </w:r>
      <w:proofErr w:type="spellStart"/>
      <w:r w:rsidR="008E389C" w:rsidRPr="003636E2">
        <w:rPr>
          <w:rFonts w:ascii="Bodoni MT" w:hAnsi="Bodoni MT"/>
          <w:i/>
          <w:sz w:val="16"/>
          <w:szCs w:val="16"/>
        </w:rPr>
        <w:t>limits</w:t>
      </w:r>
      <w:proofErr w:type="spellEnd"/>
      <w:r w:rsidR="008E389C" w:rsidRPr="003636E2">
        <w:rPr>
          <w:rFonts w:ascii="Bodoni MT" w:hAnsi="Bodoni MT"/>
          <w:i/>
          <w:sz w:val="16"/>
          <w:szCs w:val="16"/>
        </w:rPr>
        <w:t xml:space="preserve"> to </w:t>
      </w:r>
      <w:proofErr w:type="spellStart"/>
      <w:r w:rsidR="008E389C" w:rsidRPr="003636E2">
        <w:rPr>
          <w:rFonts w:ascii="Bodoni MT" w:hAnsi="Bodoni MT"/>
          <w:i/>
          <w:sz w:val="16"/>
          <w:szCs w:val="16"/>
        </w:rPr>
        <w:t>growth</w:t>
      </w:r>
      <w:proofErr w:type="spellEnd"/>
      <w:r w:rsidR="008E389C" w:rsidRPr="003636E2">
        <w:rPr>
          <w:rFonts w:ascii="Bodoni MT" w:hAnsi="Bodoni MT"/>
          <w:sz w:val="16"/>
          <w:szCs w:val="16"/>
        </w:rPr>
        <w:t xml:space="preserve">, </w:t>
      </w:r>
      <w:proofErr w:type="spellStart"/>
      <w:r w:rsidR="008E389C" w:rsidRPr="003636E2">
        <w:rPr>
          <w:rFonts w:ascii="Bodoni MT" w:hAnsi="Bodoni MT"/>
          <w:sz w:val="16"/>
          <w:szCs w:val="16"/>
        </w:rPr>
        <w:t>Universe</w:t>
      </w:r>
      <w:proofErr w:type="spellEnd"/>
      <w:r w:rsidR="008E389C" w:rsidRPr="003636E2">
        <w:rPr>
          <w:rFonts w:ascii="Bodoni MT" w:hAnsi="Bodoni MT"/>
          <w:sz w:val="16"/>
          <w:szCs w:val="16"/>
        </w:rPr>
        <w:t xml:space="preserve"> Books, New York, 1972) la même année où se tint à Stockholm le premier somment de l’Onu sur l’environnement</w:t>
      </w:r>
      <w:r w:rsidRPr="003636E2">
        <w:rPr>
          <w:rFonts w:ascii="Bodoni MT" w:hAnsi="Bodoni MT"/>
          <w:sz w:val="16"/>
          <w:szCs w:val="16"/>
        </w:rPr>
        <w:t>.</w:t>
      </w:r>
    </w:p>
  </w:footnote>
  <w:footnote w:id="9">
    <w:p w:rsidR="00E57E88" w:rsidRPr="003636E2" w:rsidRDefault="00E57E88" w:rsidP="003636E2">
      <w:pPr>
        <w:pStyle w:val="Notedebasdepage"/>
        <w:adjustRightInd w:val="0"/>
        <w:snapToGrid w:val="0"/>
        <w:rPr>
          <w:rFonts w:ascii="Bodoni MT" w:hAnsi="Bodoni MT"/>
          <w:sz w:val="16"/>
          <w:szCs w:val="16"/>
        </w:rPr>
      </w:pPr>
      <w:r w:rsidRPr="003636E2">
        <w:rPr>
          <w:rStyle w:val="Appelnotedebasdep"/>
          <w:rFonts w:ascii="Bodoni MT" w:hAnsi="Bodoni MT"/>
          <w:sz w:val="16"/>
          <w:szCs w:val="16"/>
        </w:rPr>
        <w:footnoteRef/>
      </w:r>
      <w:r w:rsidRPr="003636E2">
        <w:rPr>
          <w:rFonts w:ascii="Bodoni MT" w:hAnsi="Bodoni MT"/>
          <w:sz w:val="16"/>
          <w:szCs w:val="16"/>
        </w:rPr>
        <w:t xml:space="preserve"> Cette expression s’inspire du titre de l’ouvrage de Bénédicte Manier </w:t>
      </w:r>
      <w:r w:rsidR="00F52798" w:rsidRPr="003636E2">
        <w:rPr>
          <w:rFonts w:ascii="Bodoni MT" w:hAnsi="Bodoni MT"/>
          <w:sz w:val="16"/>
          <w:szCs w:val="16"/>
        </w:rPr>
        <w:t xml:space="preserve">(2012) </w:t>
      </w:r>
      <w:r w:rsidR="00F52798" w:rsidRPr="003636E2">
        <w:rPr>
          <w:rFonts w:ascii="Bodoni MT" w:hAnsi="Bodoni MT"/>
          <w:i/>
          <w:sz w:val="16"/>
          <w:szCs w:val="16"/>
        </w:rPr>
        <w:t>Un million de révolution</w:t>
      </w:r>
      <w:r w:rsidR="005D5613" w:rsidRPr="003636E2">
        <w:rPr>
          <w:rFonts w:ascii="Bodoni MT" w:hAnsi="Bodoni MT"/>
          <w:i/>
          <w:sz w:val="16"/>
          <w:szCs w:val="16"/>
        </w:rPr>
        <w:t>s</w:t>
      </w:r>
      <w:r w:rsidR="00F52798" w:rsidRPr="003636E2">
        <w:rPr>
          <w:rFonts w:ascii="Bodoni MT" w:hAnsi="Bodoni MT"/>
          <w:i/>
          <w:sz w:val="16"/>
          <w:szCs w:val="16"/>
        </w:rPr>
        <w:t xml:space="preserve"> tranquilles, </w:t>
      </w:r>
      <w:r w:rsidR="00F52798" w:rsidRPr="003636E2">
        <w:rPr>
          <w:rFonts w:ascii="Bodoni MT" w:hAnsi="Bodoni MT"/>
          <w:sz w:val="16"/>
          <w:szCs w:val="16"/>
        </w:rPr>
        <w:t>Les liens qui libèrent, Paris.</w:t>
      </w:r>
    </w:p>
  </w:footnote>
  <w:footnote w:id="10">
    <w:p w:rsidR="00E57E88" w:rsidRPr="003636E2" w:rsidRDefault="00E57E88" w:rsidP="003636E2">
      <w:pPr>
        <w:pStyle w:val="Notedebasdepage"/>
        <w:adjustRightInd w:val="0"/>
        <w:snapToGrid w:val="0"/>
        <w:rPr>
          <w:rFonts w:ascii="Bodoni MT" w:hAnsi="Bodoni MT"/>
          <w:sz w:val="16"/>
          <w:szCs w:val="16"/>
        </w:rPr>
      </w:pPr>
      <w:r w:rsidRPr="003636E2">
        <w:rPr>
          <w:rStyle w:val="Appelnotedebasdep"/>
          <w:rFonts w:ascii="Bodoni MT" w:hAnsi="Bodoni MT"/>
          <w:sz w:val="16"/>
          <w:szCs w:val="16"/>
        </w:rPr>
        <w:footnoteRef/>
      </w:r>
      <w:r w:rsidRPr="003636E2">
        <w:rPr>
          <w:rFonts w:ascii="Bodoni MT" w:hAnsi="Bodoni MT"/>
          <w:sz w:val="16"/>
          <w:szCs w:val="16"/>
        </w:rPr>
        <w:t xml:space="preserve"> Voir le </w:t>
      </w:r>
      <w:r w:rsidRPr="003636E2">
        <w:rPr>
          <w:rFonts w:ascii="Bodoni MT" w:hAnsi="Bodoni MT"/>
          <w:i/>
          <w:sz w:val="16"/>
          <w:szCs w:val="16"/>
        </w:rPr>
        <w:t xml:space="preserve">Manifeste convivialiste – Déclaration d’interdépendance, </w:t>
      </w:r>
      <w:r w:rsidRPr="003636E2">
        <w:rPr>
          <w:rFonts w:ascii="Bodoni MT" w:hAnsi="Bodoni MT"/>
          <w:sz w:val="16"/>
          <w:szCs w:val="16"/>
        </w:rPr>
        <w:t>Paris, Le Bord de l’eau, 2013, p. 26.</w:t>
      </w:r>
    </w:p>
  </w:footnote>
  <w:footnote w:id="11">
    <w:p w:rsidR="00E57E88" w:rsidRPr="003636E2" w:rsidRDefault="00E57E88" w:rsidP="003636E2">
      <w:pPr>
        <w:pStyle w:val="Notedebasdepage"/>
        <w:adjustRightInd w:val="0"/>
        <w:snapToGrid w:val="0"/>
        <w:rPr>
          <w:rFonts w:ascii="Bodoni MT" w:hAnsi="Bodoni MT"/>
          <w:sz w:val="16"/>
          <w:szCs w:val="16"/>
        </w:rPr>
      </w:pPr>
      <w:r w:rsidRPr="003636E2">
        <w:rPr>
          <w:rStyle w:val="Appelnotedebasdep"/>
          <w:rFonts w:ascii="Bodoni MT" w:hAnsi="Bodoni MT"/>
          <w:sz w:val="16"/>
          <w:szCs w:val="16"/>
        </w:rPr>
        <w:footnoteRef/>
      </w:r>
      <w:r w:rsidRPr="003636E2">
        <w:rPr>
          <w:rFonts w:ascii="Bodoni MT" w:hAnsi="Bodoni MT"/>
          <w:sz w:val="16"/>
          <w:szCs w:val="16"/>
        </w:rPr>
        <w:t xml:space="preserve">  Pour Rousseau, il faut distinguer l’individu en tant que sujet soumis à la loi et le citoyen, qui participe à l’autorité souveraine (du peuple) en formant les lois, le contrat social et ses différentes clauses. « </w:t>
      </w:r>
      <w:r w:rsidRPr="003636E2">
        <w:rPr>
          <w:rFonts w:ascii="Bodoni MT" w:hAnsi="Bodoni MT"/>
          <w:smallCaps/>
          <w:spacing w:val="72"/>
          <w:sz w:val="16"/>
          <w:szCs w:val="16"/>
        </w:rPr>
        <w:t>Ces clauses</w:t>
      </w:r>
      <w:r w:rsidRPr="003636E2">
        <w:rPr>
          <w:rFonts w:ascii="Bodoni MT" w:hAnsi="Bodoni MT"/>
          <w:sz w:val="16"/>
          <w:szCs w:val="16"/>
        </w:rPr>
        <w:t xml:space="preserve"> bien entendues se réduisent toutes à une seule, savoir l’aliénation totale de chaque associé avec tous ses droits à toute la communauté : Car premièrement, chacun se donnant tout entier, la condition est égale pour tous, &amp; la condition étant égale pour tous, nul n’a intérêt de la rendre onéreuse aux autres. » (Jean-Jacques Rousseau, </w:t>
      </w:r>
      <w:r w:rsidRPr="003636E2">
        <w:rPr>
          <w:rFonts w:ascii="Bodoni MT" w:hAnsi="Bodoni MT"/>
          <w:i/>
          <w:sz w:val="16"/>
          <w:szCs w:val="16"/>
        </w:rPr>
        <w:t>Du contrat social</w:t>
      </w:r>
      <w:r w:rsidRPr="003636E2">
        <w:rPr>
          <w:rFonts w:ascii="Bodoni MT" w:hAnsi="Bodoni MT"/>
          <w:sz w:val="16"/>
          <w:szCs w:val="16"/>
        </w:rPr>
        <w:t>, Marc-Michel Rey, Genève, Edition de 1762, Livre 1, Chapitre 6, 6</w:t>
      </w:r>
      <w:r w:rsidRPr="003636E2">
        <w:rPr>
          <w:rFonts w:ascii="Bodoni MT" w:hAnsi="Bodoni MT"/>
          <w:sz w:val="16"/>
          <w:szCs w:val="16"/>
          <w:vertAlign w:val="superscript"/>
        </w:rPr>
        <w:t>ème</w:t>
      </w:r>
      <w:r w:rsidRPr="003636E2">
        <w:rPr>
          <w:rFonts w:ascii="Bodoni MT" w:hAnsi="Bodoni MT"/>
          <w:sz w:val="16"/>
          <w:szCs w:val="16"/>
        </w:rPr>
        <w:t xml:space="preserve"> §, page 28).</w:t>
      </w:r>
    </w:p>
  </w:footnote>
  <w:footnote w:id="12">
    <w:p w:rsidR="00EE36A6" w:rsidRPr="003636E2" w:rsidRDefault="00EE36A6" w:rsidP="003636E2">
      <w:pPr>
        <w:pStyle w:val="Notedebasdepage"/>
        <w:adjustRightInd w:val="0"/>
        <w:snapToGrid w:val="0"/>
        <w:rPr>
          <w:rFonts w:ascii="Bodoni MT" w:hAnsi="Bodoni MT"/>
          <w:sz w:val="16"/>
          <w:szCs w:val="16"/>
        </w:rPr>
      </w:pPr>
      <w:r w:rsidRPr="003636E2">
        <w:rPr>
          <w:rStyle w:val="Appelnotedebasdep"/>
          <w:rFonts w:ascii="Bodoni MT" w:hAnsi="Bodoni MT"/>
          <w:sz w:val="16"/>
          <w:szCs w:val="16"/>
        </w:rPr>
        <w:footnoteRef/>
      </w:r>
      <w:r w:rsidRPr="003636E2">
        <w:rPr>
          <w:rFonts w:ascii="Bodoni MT" w:hAnsi="Bodoni MT"/>
          <w:sz w:val="16"/>
          <w:szCs w:val="16"/>
        </w:rPr>
        <w:t xml:space="preserve"> Stephen Hessel </w:t>
      </w:r>
      <w:r w:rsidRPr="003636E2">
        <w:rPr>
          <w:rFonts w:ascii="Bodoni MT" w:hAnsi="Bodoni MT"/>
          <w:i/>
          <w:sz w:val="16"/>
          <w:szCs w:val="16"/>
        </w:rPr>
        <w:t xml:space="preserve">Indignez-vous ! </w:t>
      </w:r>
      <w:r w:rsidRPr="003636E2">
        <w:rPr>
          <w:rFonts w:ascii="Bodoni MT" w:hAnsi="Bodoni MT"/>
          <w:sz w:val="16"/>
          <w:szCs w:val="16"/>
        </w:rPr>
        <w:t>Indigènes éditions, Montpellier.</w:t>
      </w:r>
    </w:p>
  </w:footnote>
  <w:footnote w:id="13">
    <w:p w:rsidR="0046539B" w:rsidRPr="003636E2" w:rsidRDefault="0046539B" w:rsidP="003636E2">
      <w:pPr>
        <w:pStyle w:val="Notedebasdepage"/>
        <w:adjustRightInd w:val="0"/>
        <w:snapToGrid w:val="0"/>
        <w:rPr>
          <w:rFonts w:ascii="Bodoni MT" w:hAnsi="Bodoni MT"/>
          <w:sz w:val="16"/>
          <w:szCs w:val="16"/>
        </w:rPr>
      </w:pPr>
      <w:r w:rsidRPr="003636E2">
        <w:rPr>
          <w:rStyle w:val="Appelnotedebasdep"/>
          <w:rFonts w:ascii="Bodoni MT" w:hAnsi="Bodoni MT"/>
          <w:sz w:val="16"/>
          <w:szCs w:val="16"/>
        </w:rPr>
        <w:footnoteRef/>
      </w:r>
      <w:r w:rsidRPr="003636E2">
        <w:rPr>
          <w:rFonts w:ascii="Bodoni MT" w:hAnsi="Bodoni MT"/>
          <w:sz w:val="16"/>
          <w:szCs w:val="16"/>
        </w:rPr>
        <w:t xml:space="preserve"> Par conséquent, la proclamation</w:t>
      </w:r>
      <w:r w:rsidR="005419D8" w:rsidRPr="003636E2">
        <w:rPr>
          <w:rFonts w:ascii="Bodoni MT" w:hAnsi="Bodoni MT"/>
          <w:sz w:val="16"/>
          <w:szCs w:val="16"/>
        </w:rPr>
        <w:t xml:space="preserve"> « nous sommes les 99% »</w:t>
      </w:r>
      <w:r w:rsidRPr="003636E2">
        <w:rPr>
          <w:rFonts w:ascii="Bodoni MT" w:hAnsi="Bodoni MT"/>
          <w:sz w:val="16"/>
          <w:szCs w:val="16"/>
        </w:rPr>
        <w:t xml:space="preserve"> par les manifestants d’</w:t>
      </w:r>
      <w:proofErr w:type="spellStart"/>
      <w:r w:rsidRPr="003636E2">
        <w:rPr>
          <w:rFonts w:ascii="Bodoni MT" w:hAnsi="Bodoni MT"/>
          <w:sz w:val="16"/>
          <w:szCs w:val="16"/>
        </w:rPr>
        <w:t>Occupy</w:t>
      </w:r>
      <w:proofErr w:type="spellEnd"/>
      <w:r w:rsidRPr="003636E2">
        <w:rPr>
          <w:rFonts w:ascii="Bodoni MT" w:hAnsi="Bodoni MT"/>
          <w:sz w:val="16"/>
          <w:szCs w:val="16"/>
        </w:rPr>
        <w:t xml:space="preserve"> Wall Street</w:t>
      </w:r>
      <w:r w:rsidR="005419D8" w:rsidRPr="003636E2">
        <w:rPr>
          <w:rFonts w:ascii="Bodoni MT" w:hAnsi="Bodoni MT"/>
          <w:sz w:val="16"/>
          <w:szCs w:val="16"/>
        </w:rPr>
        <w:t xml:space="preserve"> et autres </w:t>
      </w:r>
      <w:proofErr w:type="spellStart"/>
      <w:r w:rsidR="005419D8" w:rsidRPr="003636E2">
        <w:rPr>
          <w:rFonts w:ascii="Bodoni MT" w:hAnsi="Bodoni MT"/>
          <w:sz w:val="16"/>
          <w:szCs w:val="16"/>
        </w:rPr>
        <w:t>indignados</w:t>
      </w:r>
      <w:proofErr w:type="spellEnd"/>
      <w:r w:rsidR="005419D8" w:rsidRPr="003636E2">
        <w:rPr>
          <w:rFonts w:ascii="Bodoni MT" w:hAnsi="Bodoni MT"/>
          <w:sz w:val="16"/>
          <w:szCs w:val="16"/>
        </w:rPr>
        <w:t xml:space="preserve"> sur la place de Madrid est une imposture symbolique et non représentative.</w:t>
      </w:r>
    </w:p>
  </w:footnote>
  <w:footnote w:id="14">
    <w:p w:rsidR="00CA11D3" w:rsidRPr="003636E2" w:rsidRDefault="00CA11D3" w:rsidP="003636E2">
      <w:pPr>
        <w:adjustRightInd w:val="0"/>
        <w:snapToGrid w:val="0"/>
        <w:spacing w:after="0" w:line="240" w:lineRule="auto"/>
        <w:rPr>
          <w:rFonts w:ascii="Bodoni MT" w:hAnsi="Bodoni MT"/>
          <w:sz w:val="16"/>
          <w:szCs w:val="16"/>
        </w:rPr>
      </w:pPr>
      <w:r w:rsidRPr="003636E2">
        <w:rPr>
          <w:rStyle w:val="Appelnotedebasdep"/>
          <w:rFonts w:ascii="Bodoni MT" w:hAnsi="Bodoni MT"/>
          <w:sz w:val="16"/>
          <w:szCs w:val="16"/>
        </w:rPr>
        <w:footnoteRef/>
      </w:r>
      <w:r w:rsidRPr="003636E2">
        <w:rPr>
          <w:rFonts w:ascii="Bodoni MT" w:hAnsi="Bodoni MT"/>
          <w:sz w:val="16"/>
          <w:szCs w:val="16"/>
        </w:rPr>
        <w:t xml:space="preserve"> C</w:t>
      </w:r>
      <w:r w:rsidR="00172A9E" w:rsidRPr="003636E2">
        <w:rPr>
          <w:rFonts w:ascii="Bodoni MT" w:hAnsi="Bodoni MT"/>
          <w:sz w:val="16"/>
          <w:szCs w:val="16"/>
        </w:rPr>
        <w:t xml:space="preserve">ité d’après </w:t>
      </w:r>
      <w:r w:rsidRPr="003636E2">
        <w:rPr>
          <w:rFonts w:ascii="Bodoni MT" w:hAnsi="Bodoni MT"/>
          <w:sz w:val="16"/>
          <w:szCs w:val="16"/>
        </w:rPr>
        <w:t xml:space="preserve">Patrick </w:t>
      </w:r>
      <w:proofErr w:type="spellStart"/>
      <w:r w:rsidRPr="003636E2">
        <w:rPr>
          <w:rFonts w:ascii="Bodoni MT" w:hAnsi="Bodoni MT"/>
          <w:sz w:val="16"/>
          <w:szCs w:val="16"/>
        </w:rPr>
        <w:t>Troude-Chastenet</w:t>
      </w:r>
      <w:proofErr w:type="spellEnd"/>
      <w:r w:rsidR="00C51490" w:rsidRPr="003636E2">
        <w:rPr>
          <w:rFonts w:ascii="Bodoni MT" w:hAnsi="Bodoni MT"/>
          <w:sz w:val="16"/>
          <w:szCs w:val="16"/>
        </w:rPr>
        <w:t>,</w:t>
      </w:r>
      <w:r w:rsidRPr="003636E2">
        <w:rPr>
          <w:rFonts w:ascii="Bodoni MT" w:hAnsi="Bodoni MT" w:cs="Times New Roman"/>
          <w:sz w:val="16"/>
          <w:szCs w:val="16"/>
        </w:rPr>
        <w:t xml:space="preserve"> </w:t>
      </w:r>
      <w:r w:rsidRPr="003636E2">
        <w:rPr>
          <w:rFonts w:ascii="Bodoni MT" w:hAnsi="Bodoni MT" w:cs="Times New Roman"/>
          <w:i/>
          <w:sz w:val="16"/>
          <w:szCs w:val="16"/>
        </w:rPr>
        <w:t xml:space="preserve">L’économie, </w:t>
      </w:r>
      <w:r w:rsidRPr="003636E2">
        <w:rPr>
          <w:rFonts w:ascii="Bodoni MT" w:hAnsi="Bodoni MT" w:cs="Times New Roman"/>
          <w:sz w:val="16"/>
          <w:szCs w:val="16"/>
        </w:rPr>
        <w:t xml:space="preserve">L’esprit du temps, Le Bouscat, 2005, p.5. Il donne pour source le document suivant : </w:t>
      </w:r>
      <w:r w:rsidRPr="003636E2">
        <w:rPr>
          <w:rFonts w:ascii="Bodoni MT" w:hAnsi="Bodoni MT"/>
          <w:sz w:val="16"/>
          <w:szCs w:val="16"/>
        </w:rPr>
        <w:t xml:space="preserve">Cf. </w:t>
      </w:r>
      <w:r w:rsidRPr="003636E2">
        <w:rPr>
          <w:rStyle w:val="Accentuation"/>
          <w:rFonts w:ascii="Bodoni MT" w:hAnsi="Bodoni MT"/>
          <w:sz w:val="16"/>
          <w:szCs w:val="16"/>
        </w:rPr>
        <w:t>Cahiers Jacques-Ellul,</w:t>
      </w:r>
      <w:r w:rsidRPr="003636E2">
        <w:rPr>
          <w:rFonts w:ascii="Bodoni MT" w:hAnsi="Bodoni MT"/>
          <w:sz w:val="16"/>
          <w:szCs w:val="16"/>
        </w:rPr>
        <w:t xml:space="preserve"> Les années personnalistes, n°1, Association internationale Jacques Ellul, Bordeaux, 2003.</w:t>
      </w:r>
    </w:p>
  </w:footnote>
  <w:footnote w:id="15">
    <w:p w:rsidR="00CA11D3" w:rsidRPr="003636E2" w:rsidRDefault="00CA11D3" w:rsidP="003636E2">
      <w:pPr>
        <w:pStyle w:val="Notedebasdepage"/>
        <w:adjustRightInd w:val="0"/>
        <w:snapToGrid w:val="0"/>
        <w:rPr>
          <w:rFonts w:ascii="Bodoni MT" w:hAnsi="Bodoni MT"/>
          <w:sz w:val="16"/>
          <w:szCs w:val="16"/>
        </w:rPr>
      </w:pPr>
      <w:r w:rsidRPr="003636E2">
        <w:rPr>
          <w:rStyle w:val="Appelnotedebasdep"/>
          <w:rFonts w:ascii="Bodoni MT" w:hAnsi="Bodoni MT"/>
          <w:sz w:val="16"/>
          <w:szCs w:val="16"/>
        </w:rPr>
        <w:footnoteRef/>
      </w:r>
      <w:r w:rsidRPr="003636E2">
        <w:rPr>
          <w:rFonts w:ascii="Bodoni MT" w:hAnsi="Bodoni MT"/>
          <w:sz w:val="16"/>
          <w:szCs w:val="16"/>
        </w:rPr>
        <w:t xml:space="preserve"> Emmanuel Mounier</w:t>
      </w:r>
      <w:r w:rsidR="00172A9E" w:rsidRPr="003636E2">
        <w:rPr>
          <w:rFonts w:ascii="Bodoni MT" w:hAnsi="Bodoni MT"/>
          <w:sz w:val="16"/>
          <w:szCs w:val="16"/>
        </w:rPr>
        <w:t>,</w:t>
      </w:r>
      <w:r w:rsidRPr="003636E2">
        <w:rPr>
          <w:rFonts w:ascii="Bodoni MT" w:hAnsi="Bodoni MT"/>
          <w:sz w:val="16"/>
          <w:szCs w:val="16"/>
        </w:rPr>
        <w:t xml:space="preserve"> </w:t>
      </w:r>
      <w:r w:rsidRPr="003636E2">
        <w:rPr>
          <w:rFonts w:ascii="Bodoni MT" w:hAnsi="Bodoni MT"/>
          <w:i/>
          <w:sz w:val="16"/>
          <w:szCs w:val="16"/>
        </w:rPr>
        <w:t xml:space="preserve">Le Personnalisme, </w:t>
      </w:r>
      <w:r w:rsidRPr="003636E2">
        <w:rPr>
          <w:rFonts w:ascii="Bodoni MT" w:hAnsi="Bodoni MT"/>
          <w:sz w:val="16"/>
          <w:szCs w:val="16"/>
        </w:rPr>
        <w:t>Que sais-je ?</w:t>
      </w:r>
      <w:r w:rsidRPr="003636E2">
        <w:rPr>
          <w:rFonts w:ascii="Bodoni MT" w:hAnsi="Bodoni MT"/>
          <w:i/>
          <w:sz w:val="16"/>
          <w:szCs w:val="16"/>
        </w:rPr>
        <w:t xml:space="preserve"> </w:t>
      </w:r>
      <w:r w:rsidRPr="003636E2">
        <w:rPr>
          <w:rFonts w:ascii="Bodoni MT" w:hAnsi="Bodoni MT"/>
          <w:sz w:val="16"/>
          <w:szCs w:val="16"/>
        </w:rPr>
        <w:t>PUF, Paris, 1949.</w:t>
      </w:r>
    </w:p>
  </w:footnote>
  <w:footnote w:id="16">
    <w:p w:rsidR="00FE7547" w:rsidRPr="003636E2" w:rsidRDefault="00FE7547" w:rsidP="003636E2">
      <w:pPr>
        <w:pStyle w:val="Notedebasdepage"/>
        <w:adjustRightInd w:val="0"/>
        <w:snapToGrid w:val="0"/>
        <w:rPr>
          <w:rFonts w:ascii="Bodoni MT" w:hAnsi="Bodoni MT"/>
          <w:i/>
          <w:sz w:val="16"/>
          <w:szCs w:val="16"/>
        </w:rPr>
      </w:pPr>
      <w:r w:rsidRPr="003636E2">
        <w:rPr>
          <w:rStyle w:val="Appelnotedebasdep"/>
          <w:rFonts w:ascii="Bodoni MT" w:hAnsi="Bodoni MT"/>
          <w:sz w:val="16"/>
          <w:szCs w:val="16"/>
        </w:rPr>
        <w:footnoteRef/>
      </w:r>
      <w:r w:rsidRPr="003636E2">
        <w:rPr>
          <w:rFonts w:ascii="Bodoni MT" w:hAnsi="Bodoni MT"/>
          <w:sz w:val="16"/>
          <w:szCs w:val="16"/>
        </w:rPr>
        <w:t xml:space="preserve"> Ivan Illich, </w:t>
      </w:r>
      <w:r w:rsidRPr="003636E2">
        <w:rPr>
          <w:rFonts w:ascii="Bodoni MT" w:hAnsi="Bodoni MT" w:cs="Times New Roman"/>
          <w:i/>
          <w:sz w:val="16"/>
          <w:szCs w:val="16"/>
        </w:rPr>
        <w:t>La convivialité</w:t>
      </w:r>
      <w:r w:rsidRPr="003636E2">
        <w:rPr>
          <w:rFonts w:ascii="Bodoni MT" w:hAnsi="Bodoni MT" w:cs="Times New Roman"/>
          <w:sz w:val="16"/>
          <w:szCs w:val="16"/>
        </w:rPr>
        <w:t>, Le Seuil, Paris, 1973, p. 153.</w:t>
      </w:r>
      <w:r w:rsidRPr="003636E2">
        <w:rPr>
          <w:rFonts w:ascii="Bodoni MT" w:hAnsi="Bodoni MT"/>
          <w:i/>
          <w:sz w:val="16"/>
          <w:szCs w:val="16"/>
        </w:rPr>
        <w:t xml:space="preserve"> </w:t>
      </w:r>
    </w:p>
  </w:footnote>
  <w:footnote w:id="17">
    <w:p w:rsidR="00172A9E" w:rsidRPr="003636E2" w:rsidRDefault="00172A9E" w:rsidP="003636E2">
      <w:pPr>
        <w:pStyle w:val="MRefer"/>
        <w:adjustRightInd w:val="0"/>
        <w:snapToGrid w:val="0"/>
        <w:spacing w:line="240" w:lineRule="auto"/>
        <w:ind w:left="0" w:firstLine="0"/>
        <w:jc w:val="left"/>
        <w:rPr>
          <w:rFonts w:ascii="Bodoni MT" w:hAnsi="Bodoni MT"/>
          <w:color w:val="auto"/>
          <w:sz w:val="16"/>
          <w:szCs w:val="16"/>
          <w:lang w:val="en-GB"/>
        </w:rPr>
      </w:pPr>
      <w:r w:rsidRPr="003636E2">
        <w:rPr>
          <w:rStyle w:val="Appelnotedebasdep"/>
          <w:rFonts w:ascii="Bodoni MT" w:hAnsi="Bodoni MT"/>
          <w:sz w:val="16"/>
          <w:szCs w:val="16"/>
        </w:rPr>
        <w:footnoteRef/>
      </w:r>
      <w:r w:rsidRPr="003636E2">
        <w:rPr>
          <w:rFonts w:ascii="Bodoni MT" w:hAnsi="Bodoni MT"/>
          <w:sz w:val="16"/>
          <w:szCs w:val="16"/>
        </w:rPr>
        <w:t xml:space="preserve"> </w:t>
      </w:r>
      <w:r w:rsidRPr="003636E2">
        <w:rPr>
          <w:rFonts w:ascii="Bodoni MT" w:hAnsi="Bodoni MT"/>
          <w:color w:val="auto"/>
          <w:sz w:val="16"/>
          <w:szCs w:val="16"/>
          <w:lang w:val="en-GB"/>
        </w:rPr>
        <w:t xml:space="preserve">Gordon, R. (2012). Is U.S. Economic Growth Over? Faltering Innovation Confronts the Six Headwinds, </w:t>
      </w:r>
      <w:r w:rsidRPr="003636E2">
        <w:rPr>
          <w:rFonts w:ascii="Bodoni MT" w:hAnsi="Bodoni MT"/>
          <w:i/>
          <w:color w:val="auto"/>
          <w:sz w:val="16"/>
          <w:szCs w:val="16"/>
          <w:lang w:val="en-GB"/>
        </w:rPr>
        <w:t>Working Paper n° 18315</w:t>
      </w:r>
      <w:r w:rsidRPr="003636E2">
        <w:rPr>
          <w:rFonts w:ascii="Bodoni MT" w:hAnsi="Bodoni MT"/>
          <w:color w:val="auto"/>
          <w:sz w:val="16"/>
          <w:szCs w:val="16"/>
          <w:lang w:val="en-GB"/>
        </w:rPr>
        <w:t>, National Bureau of Economic Research.</w:t>
      </w:r>
    </w:p>
  </w:footnote>
  <w:footnote w:id="18">
    <w:p w:rsidR="00164ABD" w:rsidRPr="003636E2" w:rsidRDefault="00164ABD" w:rsidP="003636E2">
      <w:pPr>
        <w:pStyle w:val="Notedebasdepage"/>
        <w:adjustRightInd w:val="0"/>
        <w:snapToGrid w:val="0"/>
        <w:rPr>
          <w:rFonts w:ascii="Bodoni MT" w:hAnsi="Bodoni MT"/>
          <w:sz w:val="16"/>
          <w:szCs w:val="16"/>
        </w:rPr>
      </w:pPr>
      <w:r w:rsidRPr="003636E2">
        <w:rPr>
          <w:rStyle w:val="Appelnotedebasdep"/>
          <w:rFonts w:ascii="Bodoni MT" w:hAnsi="Bodoni MT"/>
          <w:sz w:val="16"/>
          <w:szCs w:val="16"/>
        </w:rPr>
        <w:footnoteRef/>
      </w:r>
      <w:r w:rsidRPr="003636E2">
        <w:rPr>
          <w:rFonts w:ascii="Bodoni MT" w:hAnsi="Bodoni MT"/>
          <w:sz w:val="16"/>
          <w:szCs w:val="16"/>
        </w:rPr>
        <w:t xml:space="preserve"> Ivan </w:t>
      </w:r>
      <w:r w:rsidRPr="003636E2">
        <w:rPr>
          <w:rFonts w:ascii="Bodoni MT" w:hAnsi="Bodoni MT" w:cs="Times New Roman"/>
          <w:sz w:val="16"/>
          <w:szCs w:val="16"/>
        </w:rPr>
        <w:t>Illich, La convivialité, Le Seuil, Paris, 1973, p.77.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CBD"/>
    <w:rsid w:val="00002819"/>
    <w:rsid w:val="000058AF"/>
    <w:rsid w:val="00015A41"/>
    <w:rsid w:val="0002314A"/>
    <w:rsid w:val="000320A9"/>
    <w:rsid w:val="00040F36"/>
    <w:rsid w:val="00046447"/>
    <w:rsid w:val="000507C8"/>
    <w:rsid w:val="00081944"/>
    <w:rsid w:val="000908C9"/>
    <w:rsid w:val="000A5644"/>
    <w:rsid w:val="000C3405"/>
    <w:rsid w:val="000D049D"/>
    <w:rsid w:val="000D30F0"/>
    <w:rsid w:val="000D72FD"/>
    <w:rsid w:val="000D7A79"/>
    <w:rsid w:val="000F2C1D"/>
    <w:rsid w:val="000F6073"/>
    <w:rsid w:val="00110411"/>
    <w:rsid w:val="001144AD"/>
    <w:rsid w:val="00116B5F"/>
    <w:rsid w:val="00116E93"/>
    <w:rsid w:val="001214F8"/>
    <w:rsid w:val="00131053"/>
    <w:rsid w:val="001417AC"/>
    <w:rsid w:val="001461B3"/>
    <w:rsid w:val="0016017D"/>
    <w:rsid w:val="00160BB2"/>
    <w:rsid w:val="00161BA0"/>
    <w:rsid w:val="00164ABD"/>
    <w:rsid w:val="001665D9"/>
    <w:rsid w:val="00172A9E"/>
    <w:rsid w:val="001924C6"/>
    <w:rsid w:val="001937E1"/>
    <w:rsid w:val="001A4D9F"/>
    <w:rsid w:val="001A75BA"/>
    <w:rsid w:val="001B7FF4"/>
    <w:rsid w:val="001C0A1C"/>
    <w:rsid w:val="001C0D00"/>
    <w:rsid w:val="001C154D"/>
    <w:rsid w:val="001C544E"/>
    <w:rsid w:val="001D5DAE"/>
    <w:rsid w:val="001D7126"/>
    <w:rsid w:val="001E3CC8"/>
    <w:rsid w:val="001E797D"/>
    <w:rsid w:val="00211FF1"/>
    <w:rsid w:val="0021697F"/>
    <w:rsid w:val="002214A6"/>
    <w:rsid w:val="00221B88"/>
    <w:rsid w:val="002226C1"/>
    <w:rsid w:val="00225A15"/>
    <w:rsid w:val="00232FEC"/>
    <w:rsid w:val="0023585E"/>
    <w:rsid w:val="002630BD"/>
    <w:rsid w:val="00276342"/>
    <w:rsid w:val="00284A84"/>
    <w:rsid w:val="002960AF"/>
    <w:rsid w:val="002A61AA"/>
    <w:rsid w:val="002B1A8F"/>
    <w:rsid w:val="002C6669"/>
    <w:rsid w:val="002D41FB"/>
    <w:rsid w:val="002E19AE"/>
    <w:rsid w:val="002E3584"/>
    <w:rsid w:val="002E38EF"/>
    <w:rsid w:val="002F0C6E"/>
    <w:rsid w:val="003049CB"/>
    <w:rsid w:val="003121FB"/>
    <w:rsid w:val="00312248"/>
    <w:rsid w:val="00316AFA"/>
    <w:rsid w:val="003264F0"/>
    <w:rsid w:val="00326A04"/>
    <w:rsid w:val="003371C4"/>
    <w:rsid w:val="003636E2"/>
    <w:rsid w:val="003716AE"/>
    <w:rsid w:val="0037682D"/>
    <w:rsid w:val="00387B46"/>
    <w:rsid w:val="003D5CBD"/>
    <w:rsid w:val="003D75E5"/>
    <w:rsid w:val="003E2741"/>
    <w:rsid w:val="003F4C95"/>
    <w:rsid w:val="004134DA"/>
    <w:rsid w:val="00417669"/>
    <w:rsid w:val="004505A8"/>
    <w:rsid w:val="00451E61"/>
    <w:rsid w:val="0046496D"/>
    <w:rsid w:val="0046539B"/>
    <w:rsid w:val="00467713"/>
    <w:rsid w:val="004716EE"/>
    <w:rsid w:val="00480339"/>
    <w:rsid w:val="0048266A"/>
    <w:rsid w:val="00485E55"/>
    <w:rsid w:val="00487CA6"/>
    <w:rsid w:val="00492E24"/>
    <w:rsid w:val="004A2453"/>
    <w:rsid w:val="004B1E59"/>
    <w:rsid w:val="004B7262"/>
    <w:rsid w:val="004D3A2A"/>
    <w:rsid w:val="004E3EA4"/>
    <w:rsid w:val="004E41DD"/>
    <w:rsid w:val="004E4685"/>
    <w:rsid w:val="004E65B2"/>
    <w:rsid w:val="00500C06"/>
    <w:rsid w:val="005419D8"/>
    <w:rsid w:val="00551DD4"/>
    <w:rsid w:val="0057191A"/>
    <w:rsid w:val="00572DF8"/>
    <w:rsid w:val="00581F70"/>
    <w:rsid w:val="0058235B"/>
    <w:rsid w:val="005D5613"/>
    <w:rsid w:val="005E3B9C"/>
    <w:rsid w:val="005E4EF2"/>
    <w:rsid w:val="005F1008"/>
    <w:rsid w:val="005F128D"/>
    <w:rsid w:val="005F2315"/>
    <w:rsid w:val="006048D2"/>
    <w:rsid w:val="00614DD0"/>
    <w:rsid w:val="00651977"/>
    <w:rsid w:val="006619C7"/>
    <w:rsid w:val="00663876"/>
    <w:rsid w:val="00671124"/>
    <w:rsid w:val="00677F1F"/>
    <w:rsid w:val="006918D3"/>
    <w:rsid w:val="006A5008"/>
    <w:rsid w:val="006B4D95"/>
    <w:rsid w:val="006C0A60"/>
    <w:rsid w:val="006C47A1"/>
    <w:rsid w:val="006D605B"/>
    <w:rsid w:val="006E309C"/>
    <w:rsid w:val="00710776"/>
    <w:rsid w:val="007111E5"/>
    <w:rsid w:val="007518E4"/>
    <w:rsid w:val="00755FB4"/>
    <w:rsid w:val="00766192"/>
    <w:rsid w:val="00766AAF"/>
    <w:rsid w:val="00771119"/>
    <w:rsid w:val="00786764"/>
    <w:rsid w:val="0078723F"/>
    <w:rsid w:val="007A0BBE"/>
    <w:rsid w:val="007A5D66"/>
    <w:rsid w:val="007E16EF"/>
    <w:rsid w:val="007E3960"/>
    <w:rsid w:val="007E51BB"/>
    <w:rsid w:val="007F211A"/>
    <w:rsid w:val="007F3222"/>
    <w:rsid w:val="008040F7"/>
    <w:rsid w:val="00804EF6"/>
    <w:rsid w:val="00807A78"/>
    <w:rsid w:val="0082375D"/>
    <w:rsid w:val="00825C3E"/>
    <w:rsid w:val="00827941"/>
    <w:rsid w:val="00860CAA"/>
    <w:rsid w:val="00865301"/>
    <w:rsid w:val="00866728"/>
    <w:rsid w:val="00877E33"/>
    <w:rsid w:val="008823BF"/>
    <w:rsid w:val="00893E50"/>
    <w:rsid w:val="008A0738"/>
    <w:rsid w:val="008B69E8"/>
    <w:rsid w:val="008D4922"/>
    <w:rsid w:val="008E18C2"/>
    <w:rsid w:val="008E389C"/>
    <w:rsid w:val="008E5689"/>
    <w:rsid w:val="008F4388"/>
    <w:rsid w:val="008F4F8A"/>
    <w:rsid w:val="008F7600"/>
    <w:rsid w:val="00930B8A"/>
    <w:rsid w:val="00952FAB"/>
    <w:rsid w:val="00960FE2"/>
    <w:rsid w:val="0096390C"/>
    <w:rsid w:val="00992962"/>
    <w:rsid w:val="00994C60"/>
    <w:rsid w:val="009A2B2E"/>
    <w:rsid w:val="009A4D7D"/>
    <w:rsid w:val="009A4F7B"/>
    <w:rsid w:val="009B2A8C"/>
    <w:rsid w:val="009B42B6"/>
    <w:rsid w:val="009B69A5"/>
    <w:rsid w:val="009C3A65"/>
    <w:rsid w:val="009C633D"/>
    <w:rsid w:val="009D1780"/>
    <w:rsid w:val="009D2678"/>
    <w:rsid w:val="009F11AF"/>
    <w:rsid w:val="009F301E"/>
    <w:rsid w:val="00A02FAD"/>
    <w:rsid w:val="00A03D94"/>
    <w:rsid w:val="00A1388E"/>
    <w:rsid w:val="00A139BB"/>
    <w:rsid w:val="00A22128"/>
    <w:rsid w:val="00A27917"/>
    <w:rsid w:val="00A349C8"/>
    <w:rsid w:val="00A46DC5"/>
    <w:rsid w:val="00A74020"/>
    <w:rsid w:val="00A803FB"/>
    <w:rsid w:val="00A807F2"/>
    <w:rsid w:val="00A82D6F"/>
    <w:rsid w:val="00A85AA8"/>
    <w:rsid w:val="00AB7D0D"/>
    <w:rsid w:val="00AC7AAD"/>
    <w:rsid w:val="00AD1DF2"/>
    <w:rsid w:val="00AE0E17"/>
    <w:rsid w:val="00AE4329"/>
    <w:rsid w:val="00AE6B8D"/>
    <w:rsid w:val="00AF26C2"/>
    <w:rsid w:val="00AF43A1"/>
    <w:rsid w:val="00AF4777"/>
    <w:rsid w:val="00AF7A77"/>
    <w:rsid w:val="00B20713"/>
    <w:rsid w:val="00B24D57"/>
    <w:rsid w:val="00B349C0"/>
    <w:rsid w:val="00B35727"/>
    <w:rsid w:val="00B3692C"/>
    <w:rsid w:val="00B53C29"/>
    <w:rsid w:val="00B6240E"/>
    <w:rsid w:val="00BA03FA"/>
    <w:rsid w:val="00BA65EA"/>
    <w:rsid w:val="00BB29E9"/>
    <w:rsid w:val="00BD0174"/>
    <w:rsid w:val="00BD019D"/>
    <w:rsid w:val="00BD2E27"/>
    <w:rsid w:val="00BE79ED"/>
    <w:rsid w:val="00BF3D5F"/>
    <w:rsid w:val="00BF50E8"/>
    <w:rsid w:val="00BF7300"/>
    <w:rsid w:val="00C009AF"/>
    <w:rsid w:val="00C2435A"/>
    <w:rsid w:val="00C27E2C"/>
    <w:rsid w:val="00C323E5"/>
    <w:rsid w:val="00C40D64"/>
    <w:rsid w:val="00C47BB7"/>
    <w:rsid w:val="00C50BE9"/>
    <w:rsid w:val="00C51490"/>
    <w:rsid w:val="00C56F3B"/>
    <w:rsid w:val="00C7139A"/>
    <w:rsid w:val="00C86073"/>
    <w:rsid w:val="00C91B9D"/>
    <w:rsid w:val="00C96299"/>
    <w:rsid w:val="00CA11D3"/>
    <w:rsid w:val="00CA39DC"/>
    <w:rsid w:val="00CA4431"/>
    <w:rsid w:val="00CB685F"/>
    <w:rsid w:val="00CC1414"/>
    <w:rsid w:val="00CC408B"/>
    <w:rsid w:val="00CD143B"/>
    <w:rsid w:val="00CF1DD7"/>
    <w:rsid w:val="00CF7E1B"/>
    <w:rsid w:val="00D040BC"/>
    <w:rsid w:val="00D22463"/>
    <w:rsid w:val="00D27AC6"/>
    <w:rsid w:val="00D53D45"/>
    <w:rsid w:val="00D61548"/>
    <w:rsid w:val="00D6178D"/>
    <w:rsid w:val="00D74CB8"/>
    <w:rsid w:val="00D7680E"/>
    <w:rsid w:val="00D820A6"/>
    <w:rsid w:val="00D91801"/>
    <w:rsid w:val="00D940A7"/>
    <w:rsid w:val="00D94F54"/>
    <w:rsid w:val="00D97BFE"/>
    <w:rsid w:val="00DB7256"/>
    <w:rsid w:val="00DC230D"/>
    <w:rsid w:val="00DC64E3"/>
    <w:rsid w:val="00DF4135"/>
    <w:rsid w:val="00E0461F"/>
    <w:rsid w:val="00E351DD"/>
    <w:rsid w:val="00E37931"/>
    <w:rsid w:val="00E4099C"/>
    <w:rsid w:val="00E51A41"/>
    <w:rsid w:val="00E574B5"/>
    <w:rsid w:val="00E57E88"/>
    <w:rsid w:val="00E64B7D"/>
    <w:rsid w:val="00E7672D"/>
    <w:rsid w:val="00EA1000"/>
    <w:rsid w:val="00EA1ABE"/>
    <w:rsid w:val="00EA39DC"/>
    <w:rsid w:val="00EA6F6D"/>
    <w:rsid w:val="00EB132F"/>
    <w:rsid w:val="00EB225B"/>
    <w:rsid w:val="00EC4AE7"/>
    <w:rsid w:val="00EC6A22"/>
    <w:rsid w:val="00EE18A3"/>
    <w:rsid w:val="00EE36A6"/>
    <w:rsid w:val="00EE3ABD"/>
    <w:rsid w:val="00EE3EB2"/>
    <w:rsid w:val="00EE7407"/>
    <w:rsid w:val="00EF232C"/>
    <w:rsid w:val="00EF6673"/>
    <w:rsid w:val="00F259F4"/>
    <w:rsid w:val="00F2763A"/>
    <w:rsid w:val="00F3241F"/>
    <w:rsid w:val="00F44AC9"/>
    <w:rsid w:val="00F52798"/>
    <w:rsid w:val="00F612D9"/>
    <w:rsid w:val="00F61D80"/>
    <w:rsid w:val="00F63AB3"/>
    <w:rsid w:val="00F63E81"/>
    <w:rsid w:val="00F666C1"/>
    <w:rsid w:val="00F70211"/>
    <w:rsid w:val="00F72DE8"/>
    <w:rsid w:val="00F7468C"/>
    <w:rsid w:val="00F85F70"/>
    <w:rsid w:val="00F945C9"/>
    <w:rsid w:val="00FA2E02"/>
    <w:rsid w:val="00FB222A"/>
    <w:rsid w:val="00FD7360"/>
    <w:rsid w:val="00FE6FEA"/>
    <w:rsid w:val="00FE7547"/>
    <w:rsid w:val="00FF1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98EFF"/>
  <w15:chartTrackingRefBased/>
  <w15:docId w15:val="{0691C62A-C478-46D3-BAEF-82B3AEDC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5CBD"/>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3D5CB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D5CBD"/>
    <w:rPr>
      <w:sz w:val="20"/>
      <w:szCs w:val="20"/>
      <w:lang w:val="fr-FR"/>
    </w:rPr>
  </w:style>
  <w:style w:type="character" w:styleId="Appelnotedebasdep">
    <w:name w:val="footnote reference"/>
    <w:basedOn w:val="Policepardfaut"/>
    <w:uiPriority w:val="99"/>
    <w:semiHidden/>
    <w:unhideWhenUsed/>
    <w:rsid w:val="003D5CBD"/>
    <w:rPr>
      <w:vertAlign w:val="superscript"/>
    </w:rPr>
  </w:style>
  <w:style w:type="paragraph" w:styleId="Paragraphedeliste">
    <w:name w:val="List Paragraph"/>
    <w:basedOn w:val="Normal"/>
    <w:uiPriority w:val="34"/>
    <w:qFormat/>
    <w:rsid w:val="003D5CBD"/>
    <w:pPr>
      <w:ind w:left="720"/>
      <w:contextualSpacing/>
    </w:pPr>
  </w:style>
  <w:style w:type="character" w:styleId="Lienhypertexte">
    <w:name w:val="Hyperlink"/>
    <w:basedOn w:val="Policepardfaut"/>
    <w:uiPriority w:val="99"/>
    <w:unhideWhenUsed/>
    <w:rsid w:val="00040F36"/>
    <w:rPr>
      <w:color w:val="0000FF"/>
      <w:u w:val="single"/>
    </w:rPr>
  </w:style>
  <w:style w:type="paragraph" w:styleId="En-tte">
    <w:name w:val="header"/>
    <w:basedOn w:val="Normal"/>
    <w:link w:val="En-tteCar"/>
    <w:uiPriority w:val="99"/>
    <w:unhideWhenUsed/>
    <w:rsid w:val="00614DD0"/>
    <w:pPr>
      <w:tabs>
        <w:tab w:val="center" w:pos="4703"/>
        <w:tab w:val="right" w:pos="9406"/>
      </w:tabs>
      <w:spacing w:after="0" w:line="240" w:lineRule="auto"/>
    </w:pPr>
  </w:style>
  <w:style w:type="character" w:customStyle="1" w:styleId="En-tteCar">
    <w:name w:val="En-tête Car"/>
    <w:basedOn w:val="Policepardfaut"/>
    <w:link w:val="En-tte"/>
    <w:uiPriority w:val="99"/>
    <w:rsid w:val="00614DD0"/>
    <w:rPr>
      <w:lang w:val="fr-FR"/>
    </w:rPr>
  </w:style>
  <w:style w:type="paragraph" w:styleId="Pieddepage">
    <w:name w:val="footer"/>
    <w:basedOn w:val="Normal"/>
    <w:link w:val="PieddepageCar"/>
    <w:uiPriority w:val="99"/>
    <w:unhideWhenUsed/>
    <w:rsid w:val="00614DD0"/>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614DD0"/>
    <w:rPr>
      <w:lang w:val="fr-FR"/>
    </w:rPr>
  </w:style>
  <w:style w:type="paragraph" w:styleId="Textedebulles">
    <w:name w:val="Balloon Text"/>
    <w:basedOn w:val="Normal"/>
    <w:link w:val="TextedebullesCar"/>
    <w:uiPriority w:val="99"/>
    <w:semiHidden/>
    <w:unhideWhenUsed/>
    <w:rsid w:val="00451E6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1E61"/>
    <w:rPr>
      <w:rFonts w:ascii="Segoe UI" w:hAnsi="Segoe UI" w:cs="Segoe UI"/>
      <w:sz w:val="18"/>
      <w:szCs w:val="18"/>
      <w:lang w:val="fr-FR"/>
    </w:rPr>
  </w:style>
  <w:style w:type="character" w:styleId="lev">
    <w:name w:val="Strong"/>
    <w:basedOn w:val="Policepardfaut"/>
    <w:uiPriority w:val="22"/>
    <w:qFormat/>
    <w:rsid w:val="00994C60"/>
    <w:rPr>
      <w:b/>
      <w:bCs/>
    </w:rPr>
  </w:style>
  <w:style w:type="character" w:styleId="Accentuation">
    <w:name w:val="Emphasis"/>
    <w:basedOn w:val="Policepardfaut"/>
    <w:uiPriority w:val="20"/>
    <w:qFormat/>
    <w:rsid w:val="00994C60"/>
    <w:rPr>
      <w:i/>
      <w:iCs/>
    </w:rPr>
  </w:style>
  <w:style w:type="character" w:customStyle="1" w:styleId="st">
    <w:name w:val="st"/>
    <w:basedOn w:val="Policepardfaut"/>
    <w:rsid w:val="002E3584"/>
  </w:style>
  <w:style w:type="paragraph" w:customStyle="1" w:styleId="MRefer">
    <w:name w:val="M_Refer"/>
    <w:basedOn w:val="Normal"/>
    <w:rsid w:val="00172A9E"/>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833472">
      <w:bodyDiv w:val="1"/>
      <w:marLeft w:val="0"/>
      <w:marRight w:val="0"/>
      <w:marTop w:val="0"/>
      <w:marBottom w:val="0"/>
      <w:divBdr>
        <w:top w:val="none" w:sz="0" w:space="0" w:color="auto"/>
        <w:left w:val="none" w:sz="0" w:space="0" w:color="auto"/>
        <w:bottom w:val="none" w:sz="0" w:space="0" w:color="auto"/>
        <w:right w:val="none" w:sz="0" w:space="0" w:color="auto"/>
      </w:divBdr>
      <w:divsChild>
        <w:div w:id="1533107579">
          <w:marLeft w:val="0"/>
          <w:marRight w:val="0"/>
          <w:marTop w:val="0"/>
          <w:marBottom w:val="0"/>
          <w:divBdr>
            <w:top w:val="none" w:sz="0" w:space="0" w:color="auto"/>
            <w:left w:val="none" w:sz="0" w:space="0" w:color="auto"/>
            <w:bottom w:val="none" w:sz="0" w:space="0" w:color="auto"/>
            <w:right w:val="none" w:sz="0" w:space="0" w:color="auto"/>
          </w:divBdr>
        </w:div>
        <w:div w:id="1370371465">
          <w:marLeft w:val="0"/>
          <w:marRight w:val="0"/>
          <w:marTop w:val="0"/>
          <w:marBottom w:val="0"/>
          <w:divBdr>
            <w:top w:val="none" w:sz="0" w:space="0" w:color="auto"/>
            <w:left w:val="none" w:sz="0" w:space="0" w:color="auto"/>
            <w:bottom w:val="none" w:sz="0" w:space="0" w:color="auto"/>
            <w:right w:val="none" w:sz="0" w:space="0" w:color="auto"/>
          </w:divBdr>
        </w:div>
      </w:divsChild>
    </w:div>
    <w:div w:id="2129351737">
      <w:bodyDiv w:val="1"/>
      <w:marLeft w:val="0"/>
      <w:marRight w:val="0"/>
      <w:marTop w:val="0"/>
      <w:marBottom w:val="0"/>
      <w:divBdr>
        <w:top w:val="none" w:sz="0" w:space="0" w:color="auto"/>
        <w:left w:val="none" w:sz="0" w:space="0" w:color="auto"/>
        <w:bottom w:val="none" w:sz="0" w:space="0" w:color="auto"/>
        <w:right w:val="none" w:sz="0" w:space="0" w:color="auto"/>
      </w:divBdr>
      <w:divsChild>
        <w:div w:id="341711826">
          <w:marLeft w:val="0"/>
          <w:marRight w:val="0"/>
          <w:marTop w:val="0"/>
          <w:marBottom w:val="0"/>
          <w:divBdr>
            <w:top w:val="none" w:sz="0" w:space="0" w:color="auto"/>
            <w:left w:val="none" w:sz="0" w:space="0" w:color="auto"/>
            <w:bottom w:val="none" w:sz="0" w:space="0" w:color="auto"/>
            <w:right w:val="none" w:sz="0" w:space="0" w:color="auto"/>
          </w:divBdr>
        </w:div>
        <w:div w:id="1597791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2B21E-E2FC-4B09-927D-4A9A98299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2530</Words>
  <Characters>13916</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humbert</dc:creator>
  <cp:keywords/>
  <dc:description/>
  <cp:lastModifiedBy>marc humbert</cp:lastModifiedBy>
  <cp:revision>2</cp:revision>
  <cp:lastPrinted>2016-02-11T09:16:00Z</cp:lastPrinted>
  <dcterms:created xsi:type="dcterms:W3CDTF">2018-03-09T09:45:00Z</dcterms:created>
  <dcterms:modified xsi:type="dcterms:W3CDTF">2018-03-09T09:45:00Z</dcterms:modified>
</cp:coreProperties>
</file>